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F2" w:rsidRPr="00F966C4" w:rsidRDefault="00A81DF2" w:rsidP="00A81DF2">
      <w:pPr>
        <w:tabs>
          <w:tab w:val="left" w:pos="6804"/>
        </w:tabs>
        <w:jc w:val="center"/>
        <w:rPr>
          <w:rFonts w:ascii="Book Antiqua" w:hAnsi="Book Antiqua"/>
          <w:b/>
          <w:sz w:val="28"/>
          <w:szCs w:val="28"/>
          <w:lang w:val="et-EE"/>
        </w:rPr>
      </w:pPr>
      <w:r>
        <w:rPr>
          <w:rFonts w:ascii="Book Antiqua" w:hAnsi="Book Antiqua"/>
          <w:b/>
          <w:sz w:val="28"/>
          <w:szCs w:val="28"/>
          <w:lang w:val="et-EE"/>
        </w:rPr>
        <w:t>..................................................</w:t>
      </w:r>
    </w:p>
    <w:p w:rsidR="00A81DF2" w:rsidRPr="00F966C4" w:rsidRDefault="00A81DF2" w:rsidP="00A81DF2">
      <w:pPr>
        <w:jc w:val="center"/>
        <w:rPr>
          <w:lang w:val="et-EE"/>
        </w:rPr>
      </w:pPr>
    </w:p>
    <w:p w:rsidR="00A81DF2" w:rsidRPr="00F966C4" w:rsidRDefault="00A81DF2" w:rsidP="00A81DF2">
      <w:pPr>
        <w:jc w:val="center"/>
        <w:rPr>
          <w:lang w:val="et-EE"/>
        </w:rPr>
      </w:pPr>
    </w:p>
    <w:p w:rsidR="00A81DF2" w:rsidRPr="00F966C4" w:rsidRDefault="00A81DF2" w:rsidP="00A81DF2">
      <w:pPr>
        <w:ind w:left="720" w:hanging="720"/>
        <w:jc w:val="center"/>
        <w:rPr>
          <w:szCs w:val="24"/>
          <w:lang w:val="et-EE"/>
        </w:rPr>
      </w:pPr>
      <w:r w:rsidRPr="00F966C4">
        <w:rPr>
          <w:b/>
          <w:bCs/>
          <w:szCs w:val="24"/>
          <w:lang w:val="et-EE"/>
        </w:rPr>
        <w:t>EHITUSE TÖÖVÕTULEPING</w:t>
      </w:r>
    </w:p>
    <w:p w:rsidR="00A81DF2" w:rsidRPr="00F966C4" w:rsidRDefault="00A81DF2" w:rsidP="00A81DF2">
      <w:pPr>
        <w:ind w:left="720" w:hanging="720"/>
        <w:jc w:val="both"/>
        <w:rPr>
          <w:szCs w:val="24"/>
          <w:lang w:val="et-EE"/>
        </w:rPr>
      </w:pPr>
    </w:p>
    <w:p w:rsidR="00A81DF2" w:rsidRPr="00F966C4" w:rsidRDefault="00A81DF2" w:rsidP="00A81DF2">
      <w:pPr>
        <w:jc w:val="both"/>
        <w:rPr>
          <w:szCs w:val="24"/>
          <w:lang w:val="et-EE"/>
        </w:rPr>
      </w:pPr>
      <w:r w:rsidRPr="00F966C4">
        <w:rPr>
          <w:szCs w:val="24"/>
          <w:lang w:val="et-EE"/>
        </w:rPr>
        <w:t xml:space="preserve">Käesoleva ehituse töövõtulepingu  ( edaspidi  „Leping”) on koostanud ja sõlminud </w:t>
      </w:r>
    </w:p>
    <w:p w:rsidR="00A81DF2" w:rsidRPr="00F966C4" w:rsidRDefault="00A81DF2" w:rsidP="00A81DF2">
      <w:pPr>
        <w:jc w:val="both"/>
        <w:rPr>
          <w:szCs w:val="24"/>
          <w:lang w:val="et-EE"/>
        </w:rPr>
      </w:pPr>
      <w:r w:rsidRPr="00F966C4">
        <w:rPr>
          <w:szCs w:val="24"/>
          <w:lang w:val="et-EE"/>
        </w:rPr>
        <w:t>.......................................  „....”.................................200</w:t>
      </w:r>
      <w:r>
        <w:rPr>
          <w:szCs w:val="24"/>
          <w:lang w:val="et-EE"/>
        </w:rPr>
        <w:t>9</w:t>
      </w:r>
      <w:r w:rsidRPr="00F966C4">
        <w:rPr>
          <w:szCs w:val="24"/>
          <w:lang w:val="et-EE"/>
        </w:rPr>
        <w:t>.a.</w:t>
      </w:r>
    </w:p>
    <w:p w:rsidR="00A81DF2" w:rsidRPr="00F966C4" w:rsidRDefault="00A81DF2" w:rsidP="00A81DF2">
      <w:pPr>
        <w:jc w:val="both"/>
        <w:rPr>
          <w:szCs w:val="24"/>
          <w:lang w:val="et-EE"/>
        </w:rPr>
      </w:pPr>
    </w:p>
    <w:p w:rsidR="00A81DF2" w:rsidRPr="00F966C4" w:rsidRDefault="00A81DF2" w:rsidP="00A81DF2">
      <w:pPr>
        <w:jc w:val="both"/>
        <w:rPr>
          <w:szCs w:val="24"/>
          <w:lang w:val="et-EE"/>
        </w:rPr>
      </w:pPr>
      <w:r>
        <w:rPr>
          <w:b/>
          <w:szCs w:val="24"/>
          <w:lang w:val="et-EE"/>
        </w:rPr>
        <w:t>...............................</w:t>
      </w:r>
      <w:r w:rsidRPr="00F966C4">
        <w:rPr>
          <w:szCs w:val="24"/>
          <w:lang w:val="et-EE"/>
        </w:rPr>
        <w:t xml:space="preserve">, registrikood </w:t>
      </w:r>
      <w:r>
        <w:rPr>
          <w:szCs w:val="24"/>
          <w:lang w:val="et-EE"/>
        </w:rPr>
        <w:t>........................</w:t>
      </w:r>
      <w:r w:rsidRPr="00F966C4">
        <w:rPr>
          <w:szCs w:val="24"/>
          <w:lang w:val="et-EE"/>
        </w:rPr>
        <w:t xml:space="preserve">, asukoht </w:t>
      </w:r>
      <w:r>
        <w:rPr>
          <w:szCs w:val="24"/>
          <w:lang w:val="et-EE"/>
        </w:rPr>
        <w:t>.......................................</w:t>
      </w:r>
      <w:r w:rsidRPr="00F966C4">
        <w:rPr>
          <w:szCs w:val="24"/>
          <w:lang w:val="et-EE"/>
        </w:rPr>
        <w:t xml:space="preserve">, mida esindab </w:t>
      </w:r>
      <w:r>
        <w:rPr>
          <w:szCs w:val="24"/>
          <w:lang w:val="et-EE"/>
        </w:rPr>
        <w:t>...............................</w:t>
      </w:r>
      <w:r w:rsidRPr="00F966C4">
        <w:rPr>
          <w:szCs w:val="24"/>
          <w:lang w:val="et-EE"/>
        </w:rPr>
        <w:t xml:space="preserve"> alusel </w:t>
      </w:r>
      <w:r>
        <w:rPr>
          <w:szCs w:val="24"/>
          <w:lang w:val="et-EE"/>
        </w:rPr>
        <w:t>........................................</w:t>
      </w:r>
      <w:r w:rsidRPr="00F966C4">
        <w:rPr>
          <w:szCs w:val="24"/>
          <w:lang w:val="et-EE"/>
        </w:rPr>
        <w:t xml:space="preserve"> (edaspidi “Tellija”), ühelt poolt,</w:t>
      </w:r>
    </w:p>
    <w:p w:rsidR="00A81DF2" w:rsidRPr="00F966C4" w:rsidRDefault="00A81DF2" w:rsidP="00A81DF2">
      <w:pPr>
        <w:jc w:val="both"/>
        <w:rPr>
          <w:szCs w:val="24"/>
          <w:lang w:val="et-EE"/>
        </w:rPr>
      </w:pPr>
    </w:p>
    <w:p w:rsidR="00A81DF2" w:rsidRPr="00F966C4" w:rsidRDefault="00A81DF2" w:rsidP="00A81DF2">
      <w:pPr>
        <w:jc w:val="both"/>
        <w:rPr>
          <w:szCs w:val="24"/>
          <w:lang w:val="et-EE"/>
        </w:rPr>
      </w:pPr>
      <w:r w:rsidRPr="00F966C4">
        <w:rPr>
          <w:szCs w:val="24"/>
          <w:lang w:val="et-EE"/>
        </w:rPr>
        <w:t>ja</w:t>
      </w:r>
    </w:p>
    <w:p w:rsidR="00A81DF2" w:rsidRPr="00F966C4" w:rsidRDefault="00A81DF2" w:rsidP="00A81DF2">
      <w:pPr>
        <w:jc w:val="both"/>
        <w:rPr>
          <w:szCs w:val="24"/>
          <w:lang w:val="et-EE"/>
        </w:rPr>
      </w:pPr>
    </w:p>
    <w:p w:rsidR="00A81DF2" w:rsidRPr="00F966C4" w:rsidRDefault="00A81DF2" w:rsidP="00A81DF2">
      <w:pPr>
        <w:jc w:val="both"/>
        <w:rPr>
          <w:szCs w:val="24"/>
          <w:lang w:val="et-EE"/>
        </w:rPr>
      </w:pPr>
      <w:r w:rsidRPr="00F966C4">
        <w:rPr>
          <w:b/>
          <w:szCs w:val="24"/>
          <w:lang w:val="et-EE"/>
        </w:rPr>
        <w:t>....................................</w:t>
      </w:r>
      <w:r w:rsidRPr="00F966C4">
        <w:rPr>
          <w:szCs w:val="24"/>
          <w:lang w:val="et-EE"/>
        </w:rPr>
        <w:t>, registrikood ........................., asukoht ..............................., mida esindab ............................................................... (edaspidi “Töövõtja”), teiselt poolt,</w:t>
      </w:r>
    </w:p>
    <w:p w:rsidR="00A81DF2" w:rsidRPr="00F966C4" w:rsidRDefault="00A81DF2" w:rsidP="00A81DF2">
      <w:pPr>
        <w:jc w:val="both"/>
        <w:rPr>
          <w:szCs w:val="24"/>
          <w:lang w:val="et-EE"/>
        </w:rPr>
      </w:pPr>
    </w:p>
    <w:p w:rsidR="00A81DF2" w:rsidRPr="00F966C4" w:rsidRDefault="00A81DF2" w:rsidP="00A81DF2">
      <w:pPr>
        <w:jc w:val="both"/>
        <w:rPr>
          <w:szCs w:val="24"/>
          <w:lang w:val="et-EE"/>
        </w:rPr>
      </w:pPr>
      <w:r w:rsidRPr="00F966C4">
        <w:rPr>
          <w:szCs w:val="24"/>
          <w:lang w:val="et-EE"/>
        </w:rPr>
        <w:t>koos või eraldi nimetatud ka vastavalt Pooled või Pool.</w:t>
      </w:r>
    </w:p>
    <w:p w:rsidR="00A81DF2" w:rsidRPr="00F966C4" w:rsidRDefault="00A81DF2" w:rsidP="00A81DF2">
      <w:pPr>
        <w:jc w:val="both"/>
        <w:rPr>
          <w:szCs w:val="24"/>
          <w:lang w:val="et-EE"/>
        </w:rPr>
      </w:pPr>
    </w:p>
    <w:p w:rsidR="00A81DF2" w:rsidRPr="00F966C4" w:rsidRDefault="00A81DF2" w:rsidP="00A81DF2">
      <w:pPr>
        <w:tabs>
          <w:tab w:val="left" w:pos="-1440"/>
          <w:tab w:val="left" w:pos="-720"/>
          <w:tab w:val="left" w:pos="0"/>
          <w:tab w:val="left" w:pos="1008"/>
          <w:tab w:val="left" w:pos="1440"/>
        </w:tabs>
        <w:jc w:val="both"/>
        <w:rPr>
          <w:szCs w:val="24"/>
          <w:lang w:val="et-EE"/>
        </w:rPr>
      </w:pPr>
    </w:p>
    <w:p w:rsidR="00A81DF2" w:rsidRPr="00F966C4" w:rsidRDefault="00A81DF2" w:rsidP="00A81DF2">
      <w:pPr>
        <w:numPr>
          <w:ilvl w:val="0"/>
          <w:numId w:val="1"/>
        </w:numPr>
        <w:tabs>
          <w:tab w:val="left" w:pos="-1440"/>
          <w:tab w:val="left" w:pos="-720"/>
          <w:tab w:val="left" w:pos="567"/>
          <w:tab w:val="left" w:pos="1008"/>
          <w:tab w:val="left" w:pos="1440"/>
        </w:tabs>
        <w:ind w:left="567" w:hanging="567"/>
        <w:jc w:val="both"/>
        <w:rPr>
          <w:szCs w:val="24"/>
          <w:lang w:val="et-EE"/>
        </w:rPr>
      </w:pPr>
      <w:r w:rsidRPr="00F966C4">
        <w:rPr>
          <w:b/>
          <w:szCs w:val="24"/>
          <w:lang w:val="et-EE"/>
        </w:rPr>
        <w:fldChar w:fldCharType="begin"/>
      </w:r>
      <w:r w:rsidRPr="00F966C4">
        <w:rPr>
          <w:b/>
          <w:szCs w:val="24"/>
          <w:lang w:val="et-EE"/>
        </w:rPr>
        <w:instrText xml:space="preserve">seq level0 \h \r0 </w:instrText>
      </w:r>
      <w:r w:rsidRPr="00F966C4">
        <w:rPr>
          <w:b/>
          <w:szCs w:val="24"/>
          <w:lang w:val="et-EE"/>
        </w:rPr>
        <w:fldChar w:fldCharType="end"/>
      </w:r>
      <w:r w:rsidRPr="00F966C4">
        <w:rPr>
          <w:b/>
          <w:szCs w:val="24"/>
          <w:lang w:val="et-EE"/>
        </w:rPr>
        <w:fldChar w:fldCharType="begin"/>
      </w:r>
      <w:r w:rsidRPr="00F966C4">
        <w:rPr>
          <w:b/>
          <w:szCs w:val="24"/>
          <w:lang w:val="et-EE"/>
        </w:rPr>
        <w:instrText xml:space="preserve">seq level1 \h \r0 </w:instrText>
      </w:r>
      <w:r w:rsidRPr="00F966C4">
        <w:rPr>
          <w:b/>
          <w:szCs w:val="24"/>
          <w:lang w:val="et-EE"/>
        </w:rPr>
        <w:fldChar w:fldCharType="end"/>
      </w:r>
      <w:r w:rsidRPr="00F966C4">
        <w:rPr>
          <w:b/>
          <w:szCs w:val="24"/>
          <w:lang w:val="et-EE"/>
        </w:rPr>
        <w:fldChar w:fldCharType="begin"/>
      </w:r>
      <w:r w:rsidRPr="00F966C4">
        <w:rPr>
          <w:b/>
          <w:szCs w:val="24"/>
          <w:lang w:val="et-EE"/>
        </w:rPr>
        <w:instrText xml:space="preserve">seq level2 \h \r0 </w:instrText>
      </w:r>
      <w:r w:rsidRPr="00F966C4">
        <w:rPr>
          <w:b/>
          <w:szCs w:val="24"/>
          <w:lang w:val="et-EE"/>
        </w:rPr>
        <w:fldChar w:fldCharType="end"/>
      </w:r>
      <w:r w:rsidRPr="00F966C4">
        <w:rPr>
          <w:b/>
          <w:szCs w:val="24"/>
          <w:lang w:val="et-EE"/>
        </w:rPr>
        <w:fldChar w:fldCharType="begin"/>
      </w:r>
      <w:r w:rsidRPr="00F966C4">
        <w:rPr>
          <w:b/>
          <w:szCs w:val="24"/>
          <w:lang w:val="et-EE"/>
        </w:rPr>
        <w:instrText xml:space="preserve">seq level3 \h \r0 </w:instrText>
      </w:r>
      <w:r w:rsidRPr="00F966C4">
        <w:rPr>
          <w:b/>
          <w:szCs w:val="24"/>
          <w:lang w:val="et-EE"/>
        </w:rPr>
        <w:fldChar w:fldCharType="end"/>
      </w:r>
      <w:r w:rsidRPr="00F966C4">
        <w:rPr>
          <w:b/>
          <w:szCs w:val="24"/>
          <w:lang w:val="et-EE"/>
        </w:rPr>
        <w:fldChar w:fldCharType="begin"/>
      </w:r>
      <w:r w:rsidRPr="00F966C4">
        <w:rPr>
          <w:b/>
          <w:szCs w:val="24"/>
          <w:lang w:val="et-EE"/>
        </w:rPr>
        <w:instrText xml:space="preserve">seq level4 \h \r0 </w:instrText>
      </w:r>
      <w:r w:rsidRPr="00F966C4">
        <w:rPr>
          <w:b/>
          <w:szCs w:val="24"/>
          <w:lang w:val="et-EE"/>
        </w:rPr>
        <w:fldChar w:fldCharType="end"/>
      </w:r>
      <w:r w:rsidRPr="00F966C4">
        <w:rPr>
          <w:b/>
          <w:szCs w:val="24"/>
          <w:lang w:val="et-EE"/>
        </w:rPr>
        <w:fldChar w:fldCharType="begin"/>
      </w:r>
      <w:r w:rsidRPr="00F966C4">
        <w:rPr>
          <w:b/>
          <w:szCs w:val="24"/>
          <w:lang w:val="et-EE"/>
        </w:rPr>
        <w:instrText xml:space="preserve">seq level5 \h \r0 </w:instrText>
      </w:r>
      <w:r w:rsidRPr="00F966C4">
        <w:rPr>
          <w:b/>
          <w:szCs w:val="24"/>
          <w:lang w:val="et-EE"/>
        </w:rPr>
        <w:fldChar w:fldCharType="end"/>
      </w:r>
      <w:r w:rsidRPr="00F966C4">
        <w:rPr>
          <w:b/>
          <w:szCs w:val="24"/>
          <w:lang w:val="et-EE"/>
        </w:rPr>
        <w:fldChar w:fldCharType="begin"/>
      </w:r>
      <w:r w:rsidRPr="00F966C4">
        <w:rPr>
          <w:b/>
          <w:szCs w:val="24"/>
          <w:lang w:val="et-EE"/>
        </w:rPr>
        <w:instrText xml:space="preserve">seq level6 \h \r0 </w:instrText>
      </w:r>
      <w:r w:rsidRPr="00F966C4">
        <w:rPr>
          <w:b/>
          <w:szCs w:val="24"/>
          <w:lang w:val="et-EE"/>
        </w:rPr>
        <w:fldChar w:fldCharType="end"/>
      </w:r>
      <w:r w:rsidRPr="00F966C4">
        <w:rPr>
          <w:b/>
          <w:szCs w:val="24"/>
          <w:lang w:val="et-EE"/>
        </w:rPr>
        <w:fldChar w:fldCharType="begin"/>
      </w:r>
      <w:r w:rsidRPr="00F966C4">
        <w:rPr>
          <w:b/>
          <w:szCs w:val="24"/>
          <w:lang w:val="et-EE"/>
        </w:rPr>
        <w:instrText xml:space="preserve">seq level7 \h \r0 </w:instrText>
      </w:r>
      <w:r w:rsidRPr="00F966C4">
        <w:rPr>
          <w:b/>
          <w:szCs w:val="24"/>
          <w:lang w:val="et-EE"/>
        </w:rPr>
        <w:fldChar w:fldCharType="end"/>
      </w:r>
      <w:r w:rsidRPr="00F966C4">
        <w:rPr>
          <w:b/>
          <w:szCs w:val="24"/>
          <w:lang w:val="et-EE"/>
        </w:rPr>
        <w:t>LEPINGU OBJEKT</w:t>
      </w:r>
    </w:p>
    <w:p w:rsidR="00A81DF2" w:rsidRPr="00F966C4" w:rsidRDefault="00A81DF2" w:rsidP="00A81DF2">
      <w:pPr>
        <w:numPr>
          <w:ilvl w:val="1"/>
          <w:numId w:val="2"/>
        </w:numPr>
        <w:tabs>
          <w:tab w:val="left" w:pos="-1440"/>
          <w:tab w:val="left" w:pos="-720"/>
          <w:tab w:val="left" w:pos="567"/>
          <w:tab w:val="left" w:pos="1008"/>
          <w:tab w:val="left" w:pos="1440"/>
        </w:tabs>
        <w:ind w:left="567" w:hanging="567"/>
        <w:jc w:val="both"/>
        <w:rPr>
          <w:szCs w:val="24"/>
          <w:lang w:val="et-EE"/>
        </w:rPr>
      </w:pPr>
      <w:r w:rsidRPr="00F966C4">
        <w:rPr>
          <w:szCs w:val="24"/>
          <w:lang w:val="et-EE"/>
        </w:rPr>
        <w:t xml:space="preserve">Lepingu objektiks on Töövõtja poolt </w:t>
      </w:r>
      <w:r>
        <w:rPr>
          <w:szCs w:val="24"/>
          <w:lang w:val="et-EE"/>
        </w:rPr>
        <w:t>........................./asukoht/, ................................ ehitustööd .................................................../lähteülesandes, hinnapakkumuses, projektdokumentatsioonis/ toodud mahtudele</w:t>
      </w:r>
    </w:p>
    <w:p w:rsidR="00A81DF2" w:rsidRPr="00F966C4" w:rsidRDefault="00A81DF2" w:rsidP="00A81DF2">
      <w:pPr>
        <w:numPr>
          <w:ilvl w:val="1"/>
          <w:numId w:val="2"/>
        </w:numPr>
        <w:tabs>
          <w:tab w:val="left" w:pos="-1440"/>
          <w:tab w:val="left" w:pos="-720"/>
          <w:tab w:val="left" w:pos="567"/>
          <w:tab w:val="left" w:pos="1008"/>
          <w:tab w:val="left" w:pos="1440"/>
        </w:tabs>
        <w:ind w:left="567" w:hanging="567"/>
        <w:jc w:val="both"/>
        <w:rPr>
          <w:szCs w:val="24"/>
          <w:lang w:val="et-EE"/>
        </w:rPr>
      </w:pPr>
      <w:r w:rsidRPr="00F966C4">
        <w:rPr>
          <w:szCs w:val="24"/>
          <w:lang w:val="et-EE"/>
        </w:rPr>
        <w:t xml:space="preserve">Töövõtja poolt tehtavad Tööd on määratletud Lepinguga ning selle </w:t>
      </w:r>
      <w:r>
        <w:rPr>
          <w:szCs w:val="24"/>
          <w:lang w:val="et-EE"/>
        </w:rPr>
        <w:t>lisadega</w:t>
      </w:r>
      <w:r w:rsidRPr="00F966C4">
        <w:rPr>
          <w:szCs w:val="24"/>
          <w:lang w:val="et-EE"/>
        </w:rPr>
        <w:t>.</w:t>
      </w:r>
    </w:p>
    <w:p w:rsidR="00A81DF2" w:rsidRPr="00F966C4" w:rsidRDefault="00A81DF2" w:rsidP="00A81DF2">
      <w:pPr>
        <w:numPr>
          <w:ilvl w:val="12"/>
          <w:numId w:val="0"/>
        </w:numPr>
        <w:tabs>
          <w:tab w:val="left" w:pos="-1440"/>
          <w:tab w:val="left" w:pos="-720"/>
          <w:tab w:val="left" w:pos="567"/>
          <w:tab w:val="left" w:pos="1008"/>
          <w:tab w:val="left" w:pos="1440"/>
        </w:tabs>
        <w:ind w:left="567" w:hanging="567"/>
        <w:jc w:val="both"/>
        <w:rPr>
          <w:b/>
          <w:szCs w:val="24"/>
          <w:lang w:val="et-EE"/>
        </w:rPr>
      </w:pPr>
      <w:r w:rsidRPr="00F966C4">
        <w:rPr>
          <w:szCs w:val="24"/>
          <w:lang w:val="et-EE"/>
        </w:rPr>
        <w:t xml:space="preserve"> </w:t>
      </w:r>
    </w:p>
    <w:p w:rsidR="00A81DF2" w:rsidRPr="00F966C4" w:rsidRDefault="00A81DF2" w:rsidP="00A81DF2">
      <w:pPr>
        <w:numPr>
          <w:ilvl w:val="0"/>
          <w:numId w:val="2"/>
        </w:numPr>
        <w:tabs>
          <w:tab w:val="left" w:pos="-1440"/>
          <w:tab w:val="left" w:pos="-720"/>
          <w:tab w:val="left" w:pos="567"/>
          <w:tab w:val="left" w:pos="1008"/>
          <w:tab w:val="left" w:pos="1440"/>
        </w:tabs>
        <w:jc w:val="both"/>
        <w:rPr>
          <w:szCs w:val="24"/>
          <w:lang w:val="et-EE"/>
        </w:rPr>
      </w:pPr>
      <w:r w:rsidRPr="00F966C4">
        <w:rPr>
          <w:b/>
          <w:szCs w:val="24"/>
          <w:lang w:val="et-EE"/>
        </w:rPr>
        <w:tab/>
        <w:t>TÖÖVÕTJA KOHUSTUSED</w:t>
      </w:r>
    </w:p>
    <w:p w:rsidR="00A81DF2" w:rsidRPr="00F966C4" w:rsidRDefault="00A81DF2" w:rsidP="00A81DF2">
      <w:pPr>
        <w:tabs>
          <w:tab w:val="left" w:pos="-1440"/>
          <w:tab w:val="left" w:pos="-720"/>
          <w:tab w:val="left" w:pos="567"/>
          <w:tab w:val="left" w:pos="1008"/>
          <w:tab w:val="left" w:pos="1440"/>
        </w:tabs>
        <w:jc w:val="both"/>
        <w:rPr>
          <w:b/>
          <w:szCs w:val="24"/>
          <w:lang w:val="et-EE"/>
        </w:rPr>
      </w:pPr>
    </w:p>
    <w:p w:rsidR="00A81DF2" w:rsidRPr="00F966C4" w:rsidRDefault="00A81DF2" w:rsidP="00A81DF2">
      <w:pPr>
        <w:numPr>
          <w:ilvl w:val="1"/>
          <w:numId w:val="3"/>
        </w:numPr>
        <w:tabs>
          <w:tab w:val="left" w:pos="-1440"/>
          <w:tab w:val="left" w:pos="-720"/>
          <w:tab w:val="left" w:pos="567"/>
          <w:tab w:val="left" w:pos="1008"/>
          <w:tab w:val="left" w:pos="1440"/>
        </w:tabs>
        <w:jc w:val="both"/>
        <w:rPr>
          <w:szCs w:val="24"/>
          <w:lang w:val="et-EE"/>
        </w:rPr>
      </w:pPr>
      <w:r w:rsidRPr="00F966C4">
        <w:rPr>
          <w:szCs w:val="24"/>
          <w:lang w:val="et-EE"/>
        </w:rPr>
        <w:t>Töövõtja kohustub hankima kõik Tööde teostamiseks va</w:t>
      </w:r>
      <w:r w:rsidRPr="00F966C4">
        <w:rPr>
          <w:szCs w:val="24"/>
          <w:lang w:val="et-EE"/>
        </w:rPr>
        <w:softHyphen/>
        <w:t>jaminevad materjalid, detailid ja konstruktsioonid.</w:t>
      </w:r>
    </w:p>
    <w:p w:rsidR="00A81DF2" w:rsidRPr="00F966C4" w:rsidRDefault="00A81DF2" w:rsidP="00A81DF2">
      <w:pPr>
        <w:numPr>
          <w:ilvl w:val="1"/>
          <w:numId w:val="3"/>
        </w:numPr>
        <w:tabs>
          <w:tab w:val="left" w:pos="-1440"/>
          <w:tab w:val="left" w:pos="-720"/>
          <w:tab w:val="left" w:pos="567"/>
          <w:tab w:val="left" w:pos="1008"/>
          <w:tab w:val="left" w:pos="1440"/>
        </w:tabs>
        <w:jc w:val="both"/>
        <w:rPr>
          <w:szCs w:val="24"/>
          <w:lang w:val="et-EE"/>
        </w:rPr>
      </w:pPr>
      <w:r w:rsidRPr="00F966C4">
        <w:rPr>
          <w:szCs w:val="24"/>
          <w:lang w:val="et-EE"/>
        </w:rPr>
        <w:t xml:space="preserve">Töövõtja kohustub Objektil kinni pidama kehtivatest ehitusnormidest ja eeskirjadest ning teostama töid hea kvaliteediga. </w:t>
      </w:r>
    </w:p>
    <w:p w:rsidR="00A81DF2" w:rsidRPr="00F966C4" w:rsidRDefault="00A81DF2" w:rsidP="00A81DF2">
      <w:pPr>
        <w:numPr>
          <w:ilvl w:val="1"/>
          <w:numId w:val="3"/>
        </w:numPr>
        <w:tabs>
          <w:tab w:val="left" w:pos="-1440"/>
          <w:tab w:val="left" w:pos="-720"/>
          <w:tab w:val="left" w:pos="567"/>
          <w:tab w:val="left" w:pos="1008"/>
          <w:tab w:val="left" w:pos="1440"/>
        </w:tabs>
        <w:jc w:val="both"/>
        <w:rPr>
          <w:szCs w:val="24"/>
          <w:lang w:val="et-EE"/>
        </w:rPr>
      </w:pPr>
      <w:r w:rsidRPr="00F966C4">
        <w:rPr>
          <w:szCs w:val="24"/>
          <w:lang w:val="et-EE"/>
        </w:rPr>
        <w:t>Töövõtja võimaldab Tellijal igal ajal teostada kontrolli ja tehnilist järelevalvet tehtavate Tööde mahu ja kvaliteedi üle, samuti ka Tööde käigu, kvaliteedi ja kasutatavate materjalide, seadmete ja detailide projektile ja kehtivatele nõuetele vastavuse üle. Kontrollist tulene</w:t>
      </w:r>
      <w:r w:rsidRPr="00F966C4">
        <w:rPr>
          <w:szCs w:val="24"/>
          <w:lang w:val="et-EE"/>
        </w:rPr>
        <w:softHyphen/>
        <w:t>vad märkusi teeb Tellija Töövõtjale kirjalikult. Juhul, kui Töövõtja ei arvesta Tellija märkusi, on Tellijal õigus mää</w:t>
      </w:r>
      <w:r w:rsidRPr="00F966C4">
        <w:rPr>
          <w:szCs w:val="24"/>
          <w:lang w:val="et-EE"/>
        </w:rPr>
        <w:softHyphen/>
        <w:t>rata Töövõtjale tehnoloogiliselt põhjendatud tähtaeg puuduste kõrvaldamiseks.</w:t>
      </w:r>
    </w:p>
    <w:p w:rsidR="00A81DF2" w:rsidRPr="00F966C4" w:rsidRDefault="00A81DF2" w:rsidP="00A81DF2">
      <w:pPr>
        <w:numPr>
          <w:ilvl w:val="1"/>
          <w:numId w:val="3"/>
        </w:numPr>
        <w:tabs>
          <w:tab w:val="left" w:pos="-1440"/>
          <w:tab w:val="left" w:pos="-720"/>
          <w:tab w:val="left" w:pos="567"/>
          <w:tab w:val="left" w:pos="1008"/>
          <w:tab w:val="left" w:pos="1440"/>
        </w:tabs>
        <w:jc w:val="both"/>
        <w:rPr>
          <w:szCs w:val="24"/>
          <w:lang w:val="et-EE"/>
        </w:rPr>
      </w:pPr>
      <w:r w:rsidRPr="00F966C4">
        <w:rPr>
          <w:szCs w:val="24"/>
          <w:lang w:val="et-EE"/>
        </w:rPr>
        <w:t>Töövõtja kohustub teatama Tellijale kolme tööpäeva jooksul hetkest, mil ta sai teada või oleks pidanud teada saama kõigist Tööde kvaliteeti ja tähtaegset valmimist ohustavatest või ohustada võivatest asjaoludest, mis ei sõltu Töövõtjast; vastasel juhul ei vabane Töövõtja vastutusest kvaliteedinõuete rikkumise ja tähtaegadest mittekinnipidamise eest.</w:t>
      </w:r>
    </w:p>
    <w:p w:rsidR="00A81DF2" w:rsidRPr="00F966C4" w:rsidRDefault="00A81DF2" w:rsidP="00A81DF2">
      <w:pPr>
        <w:numPr>
          <w:ilvl w:val="1"/>
          <w:numId w:val="3"/>
        </w:numPr>
        <w:tabs>
          <w:tab w:val="left" w:pos="-1440"/>
          <w:tab w:val="left" w:pos="-720"/>
          <w:tab w:val="left" w:pos="567"/>
          <w:tab w:val="left" w:pos="1008"/>
          <w:tab w:val="left" w:pos="1440"/>
        </w:tabs>
        <w:jc w:val="both"/>
        <w:rPr>
          <w:szCs w:val="24"/>
          <w:lang w:val="et-EE"/>
        </w:rPr>
      </w:pPr>
      <w:r w:rsidRPr="00F966C4">
        <w:rPr>
          <w:szCs w:val="24"/>
          <w:lang w:val="et-EE"/>
        </w:rPr>
        <w:t>Töövõtja kohustub kõrvaldama omal kulul Objekti, selle osade, samuti Töövõtja poolt Objektil kasutatud mater</w:t>
      </w:r>
      <w:r w:rsidRPr="00F966C4">
        <w:rPr>
          <w:szCs w:val="24"/>
          <w:lang w:val="et-EE"/>
        </w:rPr>
        <w:softHyphen/>
        <w:t>jalide ja mehhanismide vigastused ja rikked, mis on tekkinud Töövõtja või tema alltöö</w:t>
      </w:r>
      <w:r w:rsidRPr="00F966C4">
        <w:rPr>
          <w:szCs w:val="24"/>
          <w:lang w:val="et-EE"/>
        </w:rPr>
        <w:softHyphen/>
        <w:t>võtjate süül.</w:t>
      </w:r>
    </w:p>
    <w:p w:rsidR="00A81DF2" w:rsidRPr="00F966C4" w:rsidRDefault="00A81DF2" w:rsidP="00A81DF2">
      <w:pPr>
        <w:numPr>
          <w:ilvl w:val="1"/>
          <w:numId w:val="3"/>
        </w:numPr>
        <w:tabs>
          <w:tab w:val="left" w:pos="-1440"/>
          <w:tab w:val="left" w:pos="-720"/>
          <w:tab w:val="left" w:pos="567"/>
          <w:tab w:val="left" w:pos="1008"/>
          <w:tab w:val="left" w:pos="1440"/>
        </w:tabs>
        <w:jc w:val="both"/>
        <w:rPr>
          <w:szCs w:val="24"/>
          <w:lang w:val="et-EE"/>
        </w:rPr>
      </w:pPr>
      <w:r w:rsidRPr="00F966C4">
        <w:rPr>
          <w:szCs w:val="24"/>
          <w:lang w:val="et-EE"/>
        </w:rPr>
        <w:t>Töövõtja kannab teostatud Tööde ja paigaldatud seadmete juhusliku hävimise riisikot kuni töölõigu või seadmete üleandmiseni Tellijale.</w:t>
      </w:r>
    </w:p>
    <w:p w:rsidR="00A81DF2" w:rsidRPr="00B612F7" w:rsidRDefault="00A81DF2" w:rsidP="00A81DF2">
      <w:pPr>
        <w:numPr>
          <w:ilvl w:val="1"/>
          <w:numId w:val="3"/>
        </w:numPr>
        <w:tabs>
          <w:tab w:val="left" w:pos="-1440"/>
          <w:tab w:val="left" w:pos="-720"/>
          <w:tab w:val="left" w:pos="567"/>
          <w:tab w:val="left" w:pos="1008"/>
          <w:tab w:val="left" w:pos="1440"/>
        </w:tabs>
        <w:jc w:val="both"/>
        <w:rPr>
          <w:szCs w:val="24"/>
          <w:lang w:val="et-EE"/>
        </w:rPr>
      </w:pPr>
      <w:r w:rsidRPr="00B612F7">
        <w:rPr>
          <w:szCs w:val="24"/>
          <w:lang w:val="et-EE"/>
        </w:rPr>
        <w:t>Töövõtja kohustub teostama Objektil käimasoleva lepingu punktides 1.1 ja 1.2. nimetatud Tööd punktis 4.1.2. ettenähtud tähtaegadeks.</w:t>
      </w:r>
    </w:p>
    <w:p w:rsidR="00A81DF2" w:rsidRPr="00F966C4" w:rsidRDefault="00A81DF2" w:rsidP="00A81DF2">
      <w:pPr>
        <w:numPr>
          <w:ilvl w:val="1"/>
          <w:numId w:val="3"/>
        </w:numPr>
        <w:tabs>
          <w:tab w:val="left" w:pos="-1440"/>
          <w:tab w:val="left" w:pos="-720"/>
          <w:tab w:val="left" w:pos="567"/>
          <w:tab w:val="left" w:pos="1008"/>
          <w:tab w:val="left" w:pos="1440"/>
        </w:tabs>
        <w:jc w:val="both"/>
        <w:rPr>
          <w:szCs w:val="24"/>
          <w:lang w:val="et-EE"/>
        </w:rPr>
      </w:pPr>
      <w:r w:rsidRPr="00F966C4">
        <w:rPr>
          <w:szCs w:val="24"/>
          <w:lang w:val="et-EE"/>
        </w:rPr>
        <w:lastRenderedPageBreak/>
        <w:t>Töövõtja kohustub andma Tööd Tellijale üle kokkulepi</w:t>
      </w:r>
      <w:r w:rsidRPr="00F966C4">
        <w:rPr>
          <w:szCs w:val="24"/>
          <w:lang w:val="et-EE"/>
        </w:rPr>
        <w:softHyphen/>
        <w:t>tud komplektsuses ja valmidusastmes.</w:t>
      </w:r>
    </w:p>
    <w:p w:rsidR="00A81DF2" w:rsidRPr="00F966C4" w:rsidRDefault="00A81DF2" w:rsidP="00A81DF2">
      <w:pPr>
        <w:numPr>
          <w:ilvl w:val="1"/>
          <w:numId w:val="3"/>
        </w:numPr>
        <w:tabs>
          <w:tab w:val="left" w:pos="-1440"/>
          <w:tab w:val="left" w:pos="-720"/>
          <w:tab w:val="left" w:pos="567"/>
          <w:tab w:val="left" w:pos="1008"/>
          <w:tab w:val="left" w:pos="1440"/>
        </w:tabs>
        <w:jc w:val="both"/>
        <w:rPr>
          <w:szCs w:val="24"/>
          <w:lang w:val="et-EE"/>
        </w:rPr>
      </w:pPr>
      <w:r w:rsidRPr="00F966C4">
        <w:rPr>
          <w:szCs w:val="24"/>
          <w:lang w:val="et-EE"/>
        </w:rPr>
        <w:t>Töövõtja kohustub järgima Tööde teostamisel  kehti</w:t>
      </w:r>
      <w:r w:rsidRPr="00F966C4">
        <w:rPr>
          <w:szCs w:val="24"/>
          <w:lang w:val="et-EE"/>
        </w:rPr>
        <w:softHyphen/>
        <w:t>vaid töötervishoiu ja tööohutuse ning tuleohutuse- ja keskkonnakaitseeeskirju ja vastutama nende täitmise eest.</w:t>
      </w:r>
    </w:p>
    <w:p w:rsidR="00A81DF2" w:rsidRPr="00F966C4" w:rsidRDefault="00A81DF2" w:rsidP="00A81DF2">
      <w:pPr>
        <w:numPr>
          <w:ilvl w:val="1"/>
          <w:numId w:val="3"/>
        </w:numPr>
        <w:tabs>
          <w:tab w:val="left" w:pos="-1440"/>
          <w:tab w:val="left" w:pos="-720"/>
          <w:tab w:val="left" w:pos="567"/>
          <w:tab w:val="left" w:pos="1008"/>
          <w:tab w:val="left" w:pos="1440"/>
        </w:tabs>
        <w:jc w:val="both"/>
        <w:rPr>
          <w:szCs w:val="24"/>
          <w:lang w:val="et-EE"/>
        </w:rPr>
      </w:pPr>
      <w:r w:rsidRPr="00F966C4">
        <w:rPr>
          <w:szCs w:val="24"/>
          <w:lang w:val="et-EE"/>
        </w:rPr>
        <w:t>Töövõtja kohustub kasutama Tööde teostamisel vajaliku kvalifikatsiooniga tööjõudu ja Tellija soovil esitama Tellijale andmed nii enda kui oma alltöövõtjate tööjõu kvalifikatsiooni kohta.</w:t>
      </w:r>
    </w:p>
    <w:p w:rsidR="00A81DF2" w:rsidRPr="00F966C4" w:rsidRDefault="00A81DF2" w:rsidP="00A81DF2">
      <w:pPr>
        <w:numPr>
          <w:ilvl w:val="12"/>
          <w:numId w:val="0"/>
        </w:numPr>
        <w:tabs>
          <w:tab w:val="left" w:pos="-1440"/>
          <w:tab w:val="left" w:pos="-720"/>
          <w:tab w:val="left" w:pos="567"/>
          <w:tab w:val="left" w:pos="1008"/>
          <w:tab w:val="left" w:pos="1440"/>
        </w:tabs>
        <w:ind w:left="567" w:hanging="567"/>
        <w:jc w:val="both"/>
        <w:rPr>
          <w:szCs w:val="24"/>
          <w:lang w:val="et-EE"/>
        </w:rPr>
      </w:pPr>
    </w:p>
    <w:p w:rsidR="00A81DF2" w:rsidRPr="00F966C4" w:rsidRDefault="00A81DF2" w:rsidP="00A81DF2">
      <w:pPr>
        <w:numPr>
          <w:ilvl w:val="0"/>
          <w:numId w:val="3"/>
        </w:numPr>
        <w:tabs>
          <w:tab w:val="left" w:pos="-1440"/>
          <w:tab w:val="left" w:pos="-720"/>
          <w:tab w:val="left" w:pos="567"/>
          <w:tab w:val="left" w:pos="1008"/>
          <w:tab w:val="left" w:pos="1440"/>
        </w:tabs>
        <w:jc w:val="both"/>
        <w:rPr>
          <w:b/>
          <w:szCs w:val="24"/>
          <w:lang w:val="et-EE"/>
        </w:rPr>
      </w:pPr>
      <w:r w:rsidRPr="00F966C4">
        <w:rPr>
          <w:b/>
          <w:szCs w:val="24"/>
          <w:lang w:val="et-EE"/>
        </w:rPr>
        <w:tab/>
        <w:t>TELLIJA KOHUSTUSED JA ÕIGUSED</w:t>
      </w:r>
    </w:p>
    <w:p w:rsidR="00A81DF2" w:rsidRPr="00F966C4" w:rsidRDefault="00A81DF2" w:rsidP="00A81DF2">
      <w:pPr>
        <w:tabs>
          <w:tab w:val="left" w:pos="-1440"/>
          <w:tab w:val="left" w:pos="-720"/>
          <w:tab w:val="left" w:pos="567"/>
          <w:tab w:val="left" w:pos="1008"/>
          <w:tab w:val="left" w:pos="1440"/>
        </w:tabs>
        <w:jc w:val="both"/>
        <w:rPr>
          <w:b/>
          <w:szCs w:val="24"/>
          <w:lang w:val="et-EE"/>
        </w:rPr>
      </w:pPr>
    </w:p>
    <w:p w:rsidR="00A81DF2" w:rsidRPr="00F966C4" w:rsidRDefault="00A81DF2" w:rsidP="00A81DF2">
      <w:pPr>
        <w:numPr>
          <w:ilvl w:val="1"/>
          <w:numId w:val="3"/>
        </w:numPr>
        <w:tabs>
          <w:tab w:val="left" w:pos="-1440"/>
          <w:tab w:val="left" w:pos="-720"/>
          <w:tab w:val="left" w:pos="567"/>
          <w:tab w:val="left" w:pos="1008"/>
          <w:tab w:val="left" w:pos="1440"/>
        </w:tabs>
        <w:jc w:val="both"/>
        <w:rPr>
          <w:szCs w:val="24"/>
          <w:lang w:val="et-EE"/>
        </w:rPr>
      </w:pPr>
      <w:r w:rsidRPr="00F966C4">
        <w:rPr>
          <w:szCs w:val="24"/>
          <w:lang w:val="et-EE"/>
        </w:rPr>
        <w:t>Tellija kohustub hankima kõik Tööde tegemiseks vajalikud load ja kooskõlatused kasutusloa (v.a. vastuvõtuakti) allkirjastamiseks ja kinnitamiseks vajalike ametkondadega ning tasub nende eest.</w:t>
      </w:r>
    </w:p>
    <w:p w:rsidR="00A81DF2" w:rsidRPr="00F966C4" w:rsidRDefault="00A81DF2" w:rsidP="00A81DF2">
      <w:pPr>
        <w:numPr>
          <w:ilvl w:val="1"/>
          <w:numId w:val="3"/>
        </w:numPr>
        <w:tabs>
          <w:tab w:val="left" w:pos="-1440"/>
          <w:tab w:val="left" w:pos="-720"/>
          <w:tab w:val="left" w:pos="567"/>
          <w:tab w:val="left" w:pos="1008"/>
          <w:tab w:val="left" w:pos="1440"/>
        </w:tabs>
        <w:jc w:val="both"/>
        <w:rPr>
          <w:szCs w:val="24"/>
          <w:lang w:val="et-EE"/>
        </w:rPr>
      </w:pPr>
      <w:r w:rsidRPr="00F966C4">
        <w:rPr>
          <w:szCs w:val="24"/>
          <w:lang w:val="et-EE"/>
        </w:rPr>
        <w:t>Tellija tagab Tööde teostamiseks vajaliku tööfrondi olemasolu ja korraldab ühistegevust.</w:t>
      </w:r>
    </w:p>
    <w:p w:rsidR="00A81DF2" w:rsidRPr="00F966C4" w:rsidRDefault="00A81DF2" w:rsidP="00A81DF2">
      <w:pPr>
        <w:numPr>
          <w:ilvl w:val="1"/>
          <w:numId w:val="3"/>
        </w:numPr>
        <w:tabs>
          <w:tab w:val="left" w:pos="-1440"/>
          <w:tab w:val="left" w:pos="-720"/>
          <w:tab w:val="left" w:pos="567"/>
          <w:tab w:val="left" w:pos="1008"/>
          <w:tab w:val="left" w:pos="1440"/>
        </w:tabs>
        <w:jc w:val="both"/>
        <w:rPr>
          <w:szCs w:val="24"/>
          <w:lang w:val="et-EE"/>
        </w:rPr>
      </w:pPr>
      <w:r w:rsidRPr="00F966C4">
        <w:rPr>
          <w:szCs w:val="24"/>
          <w:lang w:val="et-EE"/>
        </w:rPr>
        <w:t xml:space="preserve">Tellijal on õigus kontrollida ehitustööde käiku ja kvaliteeti, esitades kontrollist tulenevad märkused Töövõtjale kirjalikult. </w:t>
      </w:r>
    </w:p>
    <w:p w:rsidR="00A81DF2" w:rsidRPr="00F966C4" w:rsidRDefault="00A81DF2" w:rsidP="00A81DF2">
      <w:pPr>
        <w:numPr>
          <w:ilvl w:val="1"/>
          <w:numId w:val="3"/>
        </w:numPr>
        <w:tabs>
          <w:tab w:val="left" w:pos="-1440"/>
          <w:tab w:val="left" w:pos="-720"/>
          <w:tab w:val="left" w:pos="567"/>
          <w:tab w:val="left" w:pos="1008"/>
          <w:tab w:val="left" w:pos="1440"/>
        </w:tabs>
        <w:jc w:val="both"/>
        <w:rPr>
          <w:szCs w:val="24"/>
          <w:lang w:val="et-EE"/>
        </w:rPr>
      </w:pPr>
      <w:r w:rsidRPr="00F966C4">
        <w:rPr>
          <w:szCs w:val="24"/>
          <w:lang w:val="et-EE"/>
        </w:rPr>
        <w:t>Tellijal on õigus nõuda Töövõtjalt Lepingus sätestatud tähtaegadest, kvaliteedinõuetest ja Tööde maksumusest kinni pidamist.</w:t>
      </w:r>
    </w:p>
    <w:p w:rsidR="00A81DF2" w:rsidRPr="00F966C4" w:rsidRDefault="00A81DF2" w:rsidP="00A81DF2">
      <w:pPr>
        <w:numPr>
          <w:ilvl w:val="1"/>
          <w:numId w:val="3"/>
        </w:numPr>
        <w:tabs>
          <w:tab w:val="left" w:pos="-1440"/>
          <w:tab w:val="left" w:pos="-720"/>
          <w:tab w:val="left" w:pos="567"/>
          <w:tab w:val="left" w:pos="1008"/>
          <w:tab w:val="left" w:pos="1440"/>
        </w:tabs>
        <w:jc w:val="both"/>
        <w:rPr>
          <w:szCs w:val="24"/>
          <w:lang w:val="et-EE"/>
        </w:rPr>
      </w:pPr>
      <w:r w:rsidRPr="00F966C4">
        <w:rPr>
          <w:szCs w:val="24"/>
          <w:lang w:val="et-EE"/>
        </w:rPr>
        <w:t>Tellija kohustub tasuma lepingu kohaselt teostatud Tööde eest ulatuses ja korras, mis on lepinguga ette nähtud.</w:t>
      </w:r>
    </w:p>
    <w:p w:rsidR="00A81DF2" w:rsidRPr="00F966C4" w:rsidRDefault="00A81DF2" w:rsidP="00A81DF2">
      <w:pPr>
        <w:numPr>
          <w:ilvl w:val="1"/>
          <w:numId w:val="3"/>
        </w:numPr>
        <w:tabs>
          <w:tab w:val="left" w:pos="-1440"/>
          <w:tab w:val="left" w:pos="-720"/>
          <w:tab w:val="left" w:pos="567"/>
          <w:tab w:val="left" w:pos="1008"/>
          <w:tab w:val="left" w:pos="1440"/>
        </w:tabs>
        <w:jc w:val="both"/>
        <w:rPr>
          <w:szCs w:val="24"/>
          <w:lang w:val="et-EE"/>
        </w:rPr>
      </w:pPr>
      <w:r w:rsidRPr="00F966C4">
        <w:rPr>
          <w:szCs w:val="24"/>
          <w:lang w:val="et-EE"/>
        </w:rPr>
        <w:t>Tellijal on õigus juhul, kui Töövõtja muutub püsivalt maksejõuetuks ja/või korduvalt viivitab Lepingust tulenevate kohustuste täitmisega, keelduda Lepingujärgsete maksete tasumisest kuni Töövõtja poolsete kohustuste kohase täitmiseni.</w:t>
      </w:r>
    </w:p>
    <w:p w:rsidR="00A81DF2" w:rsidRPr="00F966C4" w:rsidRDefault="00A81DF2" w:rsidP="00A81DF2">
      <w:pPr>
        <w:numPr>
          <w:ilvl w:val="12"/>
          <w:numId w:val="0"/>
        </w:numPr>
        <w:tabs>
          <w:tab w:val="left" w:pos="-1440"/>
          <w:tab w:val="left" w:pos="-720"/>
          <w:tab w:val="left" w:pos="567"/>
          <w:tab w:val="left" w:pos="1008"/>
          <w:tab w:val="left" w:pos="1440"/>
        </w:tabs>
        <w:ind w:left="567" w:hanging="567"/>
        <w:jc w:val="both"/>
        <w:rPr>
          <w:b/>
          <w:szCs w:val="24"/>
          <w:lang w:val="et-EE"/>
        </w:rPr>
      </w:pPr>
    </w:p>
    <w:p w:rsidR="00A81DF2" w:rsidRPr="00F966C4" w:rsidRDefault="00A81DF2" w:rsidP="00A81DF2">
      <w:pPr>
        <w:numPr>
          <w:ilvl w:val="0"/>
          <w:numId w:val="3"/>
        </w:numPr>
        <w:tabs>
          <w:tab w:val="left" w:pos="-1440"/>
          <w:tab w:val="left" w:pos="-720"/>
          <w:tab w:val="left" w:pos="0"/>
          <w:tab w:val="left" w:pos="567"/>
          <w:tab w:val="left" w:pos="1440"/>
        </w:tabs>
        <w:jc w:val="both"/>
        <w:rPr>
          <w:szCs w:val="24"/>
          <w:lang w:val="et-EE"/>
        </w:rPr>
      </w:pPr>
      <w:r w:rsidRPr="00F966C4">
        <w:rPr>
          <w:b/>
          <w:szCs w:val="24"/>
          <w:lang w:val="et-EE"/>
        </w:rPr>
        <w:tab/>
        <w:t>LEPINGU TÄHTAJAD</w:t>
      </w:r>
    </w:p>
    <w:p w:rsidR="00A81DF2" w:rsidRPr="00F966C4" w:rsidRDefault="00A81DF2" w:rsidP="00A81DF2">
      <w:pPr>
        <w:tabs>
          <w:tab w:val="left" w:pos="-1440"/>
          <w:tab w:val="left" w:pos="-720"/>
          <w:tab w:val="left" w:pos="0"/>
          <w:tab w:val="left" w:pos="567"/>
          <w:tab w:val="left" w:pos="1440"/>
        </w:tabs>
        <w:jc w:val="both"/>
        <w:rPr>
          <w:szCs w:val="24"/>
          <w:lang w:val="et-EE"/>
        </w:rPr>
      </w:pPr>
      <w:r w:rsidRPr="00F966C4">
        <w:rPr>
          <w:b/>
          <w:szCs w:val="24"/>
          <w:lang w:val="et-EE"/>
        </w:rPr>
        <w:t xml:space="preserve"> </w:t>
      </w:r>
    </w:p>
    <w:p w:rsidR="00A81DF2" w:rsidRPr="00B612F7" w:rsidRDefault="00A81DF2" w:rsidP="00A81DF2">
      <w:pPr>
        <w:numPr>
          <w:ilvl w:val="1"/>
          <w:numId w:val="3"/>
        </w:numPr>
        <w:tabs>
          <w:tab w:val="left" w:pos="-1440"/>
          <w:tab w:val="left" w:pos="-720"/>
          <w:tab w:val="left" w:pos="567"/>
          <w:tab w:val="left" w:pos="1440"/>
        </w:tabs>
        <w:jc w:val="both"/>
        <w:rPr>
          <w:szCs w:val="24"/>
          <w:lang w:val="et-EE"/>
        </w:rPr>
      </w:pPr>
      <w:r w:rsidRPr="00B612F7">
        <w:rPr>
          <w:szCs w:val="24"/>
          <w:lang w:val="et-EE"/>
        </w:rPr>
        <w:t>Lepingu tähtajad tulenevad Lepingu objektiks olevate Tööde tähtaegadest, mis on sätestatud lepingu punktides 4.1.1. ja  4.1.2.</w:t>
      </w:r>
    </w:p>
    <w:p w:rsidR="00A81DF2" w:rsidRPr="00B612F7" w:rsidRDefault="00A81DF2" w:rsidP="00A81DF2">
      <w:pPr>
        <w:numPr>
          <w:ilvl w:val="2"/>
          <w:numId w:val="3"/>
        </w:numPr>
        <w:tabs>
          <w:tab w:val="left" w:pos="-1440"/>
          <w:tab w:val="left" w:pos="-720"/>
          <w:tab w:val="left" w:pos="993"/>
          <w:tab w:val="left" w:pos="1440"/>
        </w:tabs>
        <w:jc w:val="both"/>
        <w:rPr>
          <w:szCs w:val="24"/>
          <w:lang w:val="et-EE"/>
        </w:rPr>
      </w:pPr>
      <w:r w:rsidRPr="00B612F7">
        <w:rPr>
          <w:szCs w:val="24"/>
          <w:lang w:val="et-EE"/>
        </w:rPr>
        <w:t>Tööde algus:...............................</w:t>
      </w:r>
    </w:p>
    <w:p w:rsidR="00A81DF2" w:rsidRPr="00B612F7" w:rsidRDefault="00A81DF2" w:rsidP="00A81DF2">
      <w:pPr>
        <w:numPr>
          <w:ilvl w:val="2"/>
          <w:numId w:val="3"/>
        </w:numPr>
        <w:tabs>
          <w:tab w:val="left" w:pos="-1440"/>
          <w:tab w:val="left" w:pos="-720"/>
          <w:tab w:val="left" w:pos="993"/>
          <w:tab w:val="left" w:pos="1440"/>
        </w:tabs>
        <w:jc w:val="both"/>
        <w:rPr>
          <w:szCs w:val="24"/>
          <w:lang w:val="et-EE"/>
        </w:rPr>
      </w:pPr>
      <w:r w:rsidRPr="00B612F7">
        <w:rPr>
          <w:szCs w:val="24"/>
          <w:lang w:val="et-EE"/>
        </w:rPr>
        <w:t>Tööde lõpp: ..................................</w:t>
      </w:r>
    </w:p>
    <w:p w:rsidR="00A81DF2" w:rsidRPr="00F966C4" w:rsidRDefault="00A81DF2" w:rsidP="00A81DF2">
      <w:pPr>
        <w:numPr>
          <w:ilvl w:val="1"/>
          <w:numId w:val="3"/>
        </w:numPr>
        <w:tabs>
          <w:tab w:val="left" w:pos="-1440"/>
          <w:tab w:val="left" w:pos="-720"/>
          <w:tab w:val="left" w:pos="993"/>
          <w:tab w:val="left" w:pos="1440"/>
        </w:tabs>
        <w:jc w:val="both"/>
        <w:rPr>
          <w:szCs w:val="24"/>
          <w:lang w:val="et-EE"/>
        </w:rPr>
      </w:pPr>
      <w:r w:rsidRPr="00B612F7">
        <w:rPr>
          <w:szCs w:val="24"/>
          <w:lang w:val="et-EE"/>
        </w:rPr>
        <w:t>Juhul kui tööde või töölõikude algus viibib Töövõtjast mitteoleneva</w:t>
      </w:r>
      <w:r w:rsidRPr="00F966C4">
        <w:rPr>
          <w:szCs w:val="24"/>
          <w:lang w:val="et-EE"/>
        </w:rPr>
        <w:t>tel põhjustel, on Töövõtjal õigus pikendada Tööde lõpetamise tähtaega vähemalt kogu viivitus(t)e päevade arvu võrra.</w:t>
      </w:r>
    </w:p>
    <w:p w:rsidR="00A81DF2" w:rsidRPr="00F966C4" w:rsidRDefault="00A81DF2" w:rsidP="00A81DF2">
      <w:pPr>
        <w:tabs>
          <w:tab w:val="left" w:pos="-1440"/>
          <w:tab w:val="left" w:pos="-720"/>
          <w:tab w:val="left" w:pos="567"/>
          <w:tab w:val="left" w:pos="1440"/>
        </w:tabs>
        <w:jc w:val="both"/>
        <w:rPr>
          <w:szCs w:val="24"/>
          <w:lang w:val="et-EE"/>
        </w:rPr>
      </w:pPr>
    </w:p>
    <w:p w:rsidR="00A81DF2" w:rsidRPr="00F966C4" w:rsidRDefault="00A81DF2" w:rsidP="00A81DF2">
      <w:pPr>
        <w:numPr>
          <w:ilvl w:val="0"/>
          <w:numId w:val="3"/>
        </w:numPr>
        <w:tabs>
          <w:tab w:val="left" w:pos="-1440"/>
          <w:tab w:val="left" w:pos="-720"/>
          <w:tab w:val="left" w:pos="567"/>
          <w:tab w:val="left" w:pos="1440"/>
        </w:tabs>
        <w:jc w:val="both"/>
        <w:rPr>
          <w:szCs w:val="24"/>
          <w:lang w:val="et-EE"/>
        </w:rPr>
      </w:pPr>
      <w:r w:rsidRPr="00F966C4">
        <w:rPr>
          <w:b/>
          <w:szCs w:val="24"/>
          <w:lang w:val="et-EE"/>
        </w:rPr>
        <w:tab/>
        <w:t>POOLTE VASTUTUS</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Lepinguga enesele võetud kohustuste täitmata jätmise või mittenõuetekohase täitmise eest vastutavad pooled Eesti Vabariigi seadusandlusega ja Lepingu tingimustega ette</w:t>
      </w:r>
      <w:r w:rsidRPr="00F966C4">
        <w:rPr>
          <w:szCs w:val="24"/>
          <w:lang w:val="et-EE"/>
        </w:rPr>
        <w:softHyphen/>
        <w:t>nähtud korras ja ulatuses.</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Töövõtja kohustub tasuma oma Lepingust tule</w:t>
      </w:r>
      <w:r w:rsidRPr="00F966C4">
        <w:rPr>
          <w:szCs w:val="24"/>
          <w:lang w:val="et-EE"/>
        </w:rPr>
        <w:softHyphen/>
        <w:t>nevate kohustuste täitmata jätmise või mitte</w:t>
      </w:r>
      <w:r w:rsidRPr="00F966C4">
        <w:rPr>
          <w:szCs w:val="24"/>
          <w:lang w:val="et-EE"/>
        </w:rPr>
        <w:softHyphen/>
        <w:t>nõuetekohase täitmise eest viivist 0,1% päevas lõpetamata tööde maksumu</w:t>
      </w:r>
      <w:r w:rsidRPr="00F966C4">
        <w:rPr>
          <w:szCs w:val="24"/>
          <w:lang w:val="et-EE"/>
        </w:rPr>
        <w:softHyphen/>
        <w:t xml:space="preserve">sest. </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Tellija kohustub tasuma tähtajaks tasumata sum</w:t>
      </w:r>
      <w:r w:rsidRPr="00F966C4">
        <w:rPr>
          <w:szCs w:val="24"/>
          <w:lang w:val="et-EE"/>
        </w:rPr>
        <w:softHyphen/>
        <w:t>made eest viivist 0,1% päevas tähtajaks tasumi</w:t>
      </w:r>
      <w:r w:rsidRPr="00F966C4">
        <w:rPr>
          <w:szCs w:val="24"/>
          <w:lang w:val="et-EE"/>
        </w:rPr>
        <w:softHyphen/>
        <w:t>sele kuuluvast summast iga viivitatud päeva eest.</w:t>
      </w:r>
    </w:p>
    <w:p w:rsidR="00A81DF2" w:rsidRPr="00F966C4" w:rsidRDefault="00A81DF2" w:rsidP="00A81DF2">
      <w:pPr>
        <w:tabs>
          <w:tab w:val="left" w:pos="-1440"/>
          <w:tab w:val="left" w:pos="-720"/>
          <w:tab w:val="left" w:pos="567"/>
          <w:tab w:val="left" w:pos="1440"/>
        </w:tabs>
        <w:jc w:val="both"/>
        <w:rPr>
          <w:szCs w:val="24"/>
          <w:lang w:val="et-EE"/>
        </w:rPr>
      </w:pPr>
    </w:p>
    <w:p w:rsidR="00A81DF2" w:rsidRPr="00F966C4" w:rsidRDefault="00A81DF2" w:rsidP="00A81DF2">
      <w:pPr>
        <w:numPr>
          <w:ilvl w:val="0"/>
          <w:numId w:val="3"/>
        </w:numPr>
        <w:tabs>
          <w:tab w:val="left" w:pos="-1440"/>
          <w:tab w:val="left" w:pos="-720"/>
          <w:tab w:val="left" w:pos="567"/>
          <w:tab w:val="left" w:pos="1440"/>
        </w:tabs>
        <w:jc w:val="both"/>
        <w:rPr>
          <w:szCs w:val="24"/>
          <w:lang w:val="et-EE"/>
        </w:rPr>
      </w:pPr>
      <w:r w:rsidRPr="00F966C4">
        <w:rPr>
          <w:b/>
          <w:szCs w:val="24"/>
          <w:lang w:val="et-EE"/>
        </w:rPr>
        <w:tab/>
        <w:t>HIND, TASUMISE KORD JA OMANDIÕIGUSE ÜLEMINEK</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 xml:space="preserve">Käesoleva Lepinguga ettenähtud Tööde maksumus on ilma käibemaksuta </w:t>
      </w:r>
      <w:r w:rsidRPr="00F966C4">
        <w:rPr>
          <w:b/>
          <w:bCs/>
          <w:szCs w:val="24"/>
          <w:lang w:val="et-EE"/>
        </w:rPr>
        <w:t>....................</w:t>
      </w:r>
      <w:r w:rsidRPr="00F966C4">
        <w:rPr>
          <w:szCs w:val="24"/>
          <w:lang w:val="et-EE"/>
        </w:rPr>
        <w:t xml:space="preserve"> krooni  (......................................... krooni) , vastavalt Lepingu Lisale 1. Maksumus koos käibemaksuga on </w:t>
      </w:r>
      <w:r w:rsidRPr="00F966C4">
        <w:rPr>
          <w:b/>
          <w:szCs w:val="24"/>
          <w:lang w:val="et-EE"/>
        </w:rPr>
        <w:t>............................................</w:t>
      </w:r>
      <w:r w:rsidRPr="00F966C4">
        <w:rPr>
          <w:szCs w:val="24"/>
          <w:lang w:val="et-EE"/>
        </w:rPr>
        <w:t xml:space="preserve"> krooni (....................................................... krooni)</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lastRenderedPageBreak/>
        <w:t>Tellija tasub Töövõtjale vastavalt Tellija poolt punkti 8 kohaselt heakskiidetud üleandmis-vastuvõtu aktiga vastuvõetud tööde või tööetappide eest vastavalt kokkulepitud maksegraafikule</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Tööde üleandmis-vastuvõtmisaktid koostatakse:</w:t>
      </w:r>
    </w:p>
    <w:p w:rsidR="00A81DF2" w:rsidRPr="00F966C4" w:rsidRDefault="00A81DF2" w:rsidP="00A81DF2">
      <w:pPr>
        <w:tabs>
          <w:tab w:val="left" w:pos="-1440"/>
          <w:tab w:val="left" w:pos="-720"/>
          <w:tab w:val="left" w:pos="567"/>
          <w:tab w:val="left" w:pos="1440"/>
        </w:tabs>
        <w:ind w:left="720"/>
        <w:jc w:val="both"/>
        <w:rPr>
          <w:szCs w:val="24"/>
          <w:lang w:val="et-EE"/>
        </w:rPr>
      </w:pPr>
      <w:r w:rsidRPr="00F966C4">
        <w:rPr>
          <w:szCs w:val="24"/>
          <w:lang w:val="et-EE"/>
        </w:rPr>
        <w:t>..................................</w:t>
      </w:r>
    </w:p>
    <w:p w:rsidR="00A81DF2" w:rsidRPr="00F966C4" w:rsidRDefault="00A81DF2" w:rsidP="00A81DF2">
      <w:pPr>
        <w:tabs>
          <w:tab w:val="left" w:pos="-1440"/>
          <w:tab w:val="left" w:pos="-720"/>
          <w:tab w:val="left" w:pos="567"/>
          <w:tab w:val="left" w:pos="1440"/>
        </w:tabs>
        <w:ind w:left="720"/>
        <w:jc w:val="both"/>
        <w:rPr>
          <w:szCs w:val="24"/>
          <w:lang w:val="et-EE"/>
        </w:rPr>
      </w:pPr>
      <w:r w:rsidRPr="00F966C4">
        <w:rPr>
          <w:szCs w:val="24"/>
          <w:lang w:val="et-EE"/>
        </w:rPr>
        <w:t xml:space="preserve">tööde lõpetamisel </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Ühikhindade korrigeerimine on võimalik ainult pooltevahelise kirja</w:t>
      </w:r>
      <w:r w:rsidRPr="00F966C4">
        <w:rPr>
          <w:szCs w:val="24"/>
          <w:lang w:val="et-EE"/>
        </w:rPr>
        <w:softHyphen/>
        <w:t>liku kokkuleppega juhul, kui Tööde maht muutub üle 5 %.</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Omandiõigus Objektil teostatud Töödele ja paigaldatud seadmetele/materjalidele läheb üle Töövõtjalt Tellijale pärast tööde eest lõplikku tasumist.</w:t>
      </w:r>
    </w:p>
    <w:p w:rsidR="00A81DF2" w:rsidRPr="00F966C4" w:rsidRDefault="00A81DF2" w:rsidP="00A81DF2">
      <w:pPr>
        <w:numPr>
          <w:ilvl w:val="12"/>
          <w:numId w:val="0"/>
        </w:numPr>
        <w:tabs>
          <w:tab w:val="left" w:pos="-1440"/>
          <w:tab w:val="left" w:pos="-720"/>
          <w:tab w:val="left" w:pos="567"/>
          <w:tab w:val="left" w:pos="1440"/>
        </w:tabs>
        <w:ind w:left="567" w:hanging="567"/>
        <w:jc w:val="both"/>
        <w:rPr>
          <w:b/>
          <w:szCs w:val="24"/>
          <w:lang w:val="et-EE"/>
        </w:rPr>
      </w:pPr>
    </w:p>
    <w:p w:rsidR="00A81DF2" w:rsidRPr="00F966C4" w:rsidRDefault="00A81DF2" w:rsidP="00A81DF2">
      <w:pPr>
        <w:numPr>
          <w:ilvl w:val="12"/>
          <w:numId w:val="0"/>
        </w:numPr>
        <w:tabs>
          <w:tab w:val="left" w:pos="-1440"/>
          <w:tab w:val="left" w:pos="-720"/>
          <w:tab w:val="left" w:pos="567"/>
          <w:tab w:val="left" w:pos="1440"/>
        </w:tabs>
        <w:ind w:left="567" w:hanging="567"/>
        <w:jc w:val="both"/>
        <w:rPr>
          <w:b/>
          <w:szCs w:val="24"/>
          <w:lang w:val="et-EE"/>
        </w:rPr>
      </w:pPr>
    </w:p>
    <w:p w:rsidR="00A81DF2" w:rsidRPr="00F966C4" w:rsidRDefault="00A81DF2" w:rsidP="00A81DF2">
      <w:pPr>
        <w:numPr>
          <w:ilvl w:val="12"/>
          <w:numId w:val="0"/>
        </w:numPr>
        <w:tabs>
          <w:tab w:val="left" w:pos="-1440"/>
          <w:tab w:val="left" w:pos="-720"/>
          <w:tab w:val="left" w:pos="567"/>
          <w:tab w:val="left" w:pos="1440"/>
        </w:tabs>
        <w:ind w:left="567" w:hanging="567"/>
        <w:jc w:val="both"/>
        <w:rPr>
          <w:b/>
          <w:szCs w:val="24"/>
          <w:lang w:val="et-EE"/>
        </w:rPr>
      </w:pPr>
    </w:p>
    <w:p w:rsidR="00A81DF2" w:rsidRPr="00F966C4" w:rsidRDefault="00A81DF2" w:rsidP="00A81DF2">
      <w:pPr>
        <w:numPr>
          <w:ilvl w:val="12"/>
          <w:numId w:val="0"/>
        </w:numPr>
        <w:tabs>
          <w:tab w:val="left" w:pos="-1440"/>
          <w:tab w:val="left" w:pos="-720"/>
          <w:tab w:val="left" w:pos="567"/>
          <w:tab w:val="left" w:pos="1440"/>
        </w:tabs>
        <w:ind w:left="567" w:hanging="567"/>
        <w:jc w:val="both"/>
        <w:rPr>
          <w:b/>
          <w:szCs w:val="24"/>
          <w:lang w:val="et-EE"/>
        </w:rPr>
      </w:pPr>
    </w:p>
    <w:p w:rsidR="00A81DF2" w:rsidRPr="00F966C4" w:rsidRDefault="00A81DF2" w:rsidP="00A81DF2">
      <w:pPr>
        <w:numPr>
          <w:ilvl w:val="0"/>
          <w:numId w:val="3"/>
        </w:numPr>
        <w:tabs>
          <w:tab w:val="left" w:pos="-1440"/>
          <w:tab w:val="left" w:pos="-720"/>
          <w:tab w:val="left" w:pos="567"/>
          <w:tab w:val="left" w:pos="1440"/>
        </w:tabs>
        <w:jc w:val="both"/>
        <w:rPr>
          <w:szCs w:val="24"/>
          <w:lang w:val="et-EE"/>
        </w:rPr>
      </w:pPr>
      <w:r w:rsidRPr="00F966C4">
        <w:rPr>
          <w:szCs w:val="24"/>
          <w:lang w:val="et-EE"/>
        </w:rPr>
        <w:tab/>
      </w:r>
      <w:r w:rsidRPr="00F966C4">
        <w:rPr>
          <w:b/>
          <w:szCs w:val="24"/>
          <w:lang w:val="et-EE"/>
        </w:rPr>
        <w:t>GARANTII</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 xml:space="preserve">Teostatud tööde garantiiperiood on 2 (kaks) aastat ja algab Tööde lõppakti allakirjutamise päevast. </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Töövõtja kohustub kõrvaldama kõik ehitusperioodil ja garantiiperioodil ilmsiks tulnud vead, puudused ja muul viisil Lepingule mittevastava Töö esimesel võimalusel ja omal kulul.</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Tehnoloogiliste seadmete, sõlmede jms garantiitingimustele vastavuse, samuti garantiiteeninduse ja –remondi tagab Töövõtja koos vastavate alltöövõtjatega ning valmistajatega. Rikete või puuduste esinemise korral kohustub Töövõtja astuma Tellija poolele ja osutama Tellijale kohest ja igakülgset kaasabi seadmete jms valmistajatega suhtlemisel ning nõuete esitamisel.</w:t>
      </w:r>
    </w:p>
    <w:p w:rsidR="00A81DF2" w:rsidRPr="00F966C4" w:rsidRDefault="00A81DF2" w:rsidP="00A81DF2">
      <w:pPr>
        <w:tabs>
          <w:tab w:val="left" w:pos="-1440"/>
          <w:tab w:val="left" w:pos="-720"/>
          <w:tab w:val="left" w:pos="567"/>
          <w:tab w:val="left" w:pos="1440"/>
        </w:tabs>
        <w:jc w:val="both"/>
        <w:rPr>
          <w:szCs w:val="24"/>
          <w:lang w:val="et-EE"/>
        </w:rPr>
      </w:pPr>
    </w:p>
    <w:p w:rsidR="00A81DF2" w:rsidRPr="00F966C4" w:rsidRDefault="00A81DF2" w:rsidP="00A81DF2">
      <w:pPr>
        <w:tabs>
          <w:tab w:val="left" w:pos="-1440"/>
          <w:tab w:val="left" w:pos="-720"/>
          <w:tab w:val="left" w:pos="567"/>
          <w:tab w:val="left" w:pos="1440"/>
        </w:tabs>
        <w:jc w:val="both"/>
        <w:rPr>
          <w:szCs w:val="24"/>
          <w:lang w:val="et-EE"/>
        </w:rPr>
      </w:pPr>
    </w:p>
    <w:p w:rsidR="00A81DF2" w:rsidRPr="00F966C4" w:rsidRDefault="00A81DF2" w:rsidP="00A81DF2">
      <w:pPr>
        <w:numPr>
          <w:ilvl w:val="0"/>
          <w:numId w:val="3"/>
        </w:numPr>
        <w:tabs>
          <w:tab w:val="left" w:pos="-1440"/>
          <w:tab w:val="left" w:pos="-720"/>
          <w:tab w:val="left" w:pos="567"/>
          <w:tab w:val="left" w:pos="1440"/>
        </w:tabs>
        <w:jc w:val="both"/>
        <w:rPr>
          <w:szCs w:val="24"/>
          <w:lang w:val="et-EE"/>
        </w:rPr>
      </w:pPr>
      <w:r w:rsidRPr="00F966C4">
        <w:rPr>
          <w:b/>
          <w:szCs w:val="24"/>
          <w:lang w:val="et-EE"/>
        </w:rPr>
        <w:tab/>
        <w:t>TÖÖDE JA ETAPPIDE ÜLEANDMINE JA VASTUVÕTMINE</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Töövõtja annab Tööd Tellijale üle peale Tööde või tööosa lõppu üleandmis-vastuvõtu aktiga.</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 xml:space="preserve">Üleandmis-vastuvõtu aktis on kohustuslik fikseerida </w:t>
      </w:r>
    </w:p>
    <w:p w:rsidR="00A81DF2" w:rsidRPr="00F966C4" w:rsidRDefault="00A81DF2" w:rsidP="00A81DF2">
      <w:pPr>
        <w:numPr>
          <w:ilvl w:val="12"/>
          <w:numId w:val="0"/>
        </w:numPr>
        <w:tabs>
          <w:tab w:val="left" w:pos="-1440"/>
          <w:tab w:val="left" w:pos="-720"/>
          <w:tab w:val="left" w:pos="567"/>
          <w:tab w:val="left" w:pos="1440"/>
        </w:tabs>
        <w:ind w:left="720"/>
        <w:jc w:val="both"/>
        <w:rPr>
          <w:szCs w:val="24"/>
          <w:lang w:val="et-EE"/>
        </w:rPr>
      </w:pPr>
      <w:r w:rsidRPr="00F966C4">
        <w:rPr>
          <w:szCs w:val="24"/>
          <w:lang w:val="et-EE"/>
        </w:rPr>
        <w:t>- töö või tööosa kirjeldus;</w:t>
      </w:r>
    </w:p>
    <w:p w:rsidR="00A81DF2" w:rsidRPr="00F966C4" w:rsidRDefault="00A81DF2" w:rsidP="00A81DF2">
      <w:pPr>
        <w:numPr>
          <w:ilvl w:val="12"/>
          <w:numId w:val="0"/>
        </w:numPr>
        <w:tabs>
          <w:tab w:val="left" w:pos="-1440"/>
          <w:tab w:val="left" w:pos="-720"/>
          <w:tab w:val="left" w:pos="567"/>
          <w:tab w:val="left" w:pos="1440"/>
        </w:tabs>
        <w:ind w:left="567" w:hanging="567"/>
        <w:jc w:val="both"/>
        <w:rPr>
          <w:szCs w:val="24"/>
          <w:lang w:val="et-EE"/>
        </w:rPr>
      </w:pPr>
      <w:r w:rsidRPr="00F966C4">
        <w:rPr>
          <w:szCs w:val="24"/>
          <w:lang w:val="et-EE"/>
        </w:rPr>
        <w:tab/>
        <w:t>- töö või tööosa maksumus;</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 xml:space="preserve">Tellija kohustub Töövõtja poolt esitatud korrektse üleandmis-vastuvõtu akti 3 (kolme) tööpäeva jooksul esitamisest läbi vaatama ja allkirjastama või sama tähtaja jooksul esitama kirjalikult oma põhjendused Töö vastuvõtmisest keeldumise kohta. Tellija poolt kinnitatud üleandmis-vastuvõtu akt on arve esitamise aluseks. </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 xml:space="preserve">Juhul kui Tellija ei ole eelpool mainitud tähtaja jooksul Töövõtja poolt esitatud akti allkirjastanud või kirjalikke põhjendusi keeldumise kohta esitanud, loetakse Töö Tellija poolt aktsepteerituks.  </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 xml:space="preserve">Lepingus fikseeritud ulatuses täielikult teostatud Tööde üleandmis-vastuvõtu akt on </w:t>
      </w:r>
      <w:r w:rsidRPr="00F966C4">
        <w:rPr>
          <w:szCs w:val="24"/>
          <w:lang w:val="et-EE"/>
        </w:rPr>
        <w:softHyphen/>
        <w:t>lõpp</w:t>
      </w:r>
      <w:r w:rsidRPr="00F966C4">
        <w:rPr>
          <w:szCs w:val="24"/>
          <w:lang w:val="et-EE"/>
        </w:rPr>
        <w:softHyphen/>
        <w:t>arve esitamise aluseks.</w:t>
      </w:r>
    </w:p>
    <w:p w:rsidR="00A81DF2" w:rsidRPr="00F966C4" w:rsidRDefault="00A81DF2" w:rsidP="00A81DF2">
      <w:pPr>
        <w:numPr>
          <w:ilvl w:val="12"/>
          <w:numId w:val="0"/>
        </w:numPr>
        <w:tabs>
          <w:tab w:val="left" w:pos="-1440"/>
          <w:tab w:val="left" w:pos="-720"/>
          <w:tab w:val="left" w:pos="567"/>
          <w:tab w:val="left" w:pos="1440"/>
        </w:tabs>
        <w:ind w:left="567" w:hanging="567"/>
        <w:jc w:val="both"/>
        <w:rPr>
          <w:szCs w:val="24"/>
          <w:lang w:val="et-EE"/>
        </w:rPr>
      </w:pPr>
    </w:p>
    <w:p w:rsidR="00A81DF2" w:rsidRPr="00F966C4" w:rsidRDefault="00A81DF2" w:rsidP="00A81DF2">
      <w:pPr>
        <w:numPr>
          <w:ilvl w:val="0"/>
          <w:numId w:val="3"/>
        </w:numPr>
        <w:tabs>
          <w:tab w:val="left" w:pos="-1440"/>
          <w:tab w:val="left" w:pos="-720"/>
          <w:tab w:val="left" w:pos="567"/>
          <w:tab w:val="left" w:pos="1440"/>
        </w:tabs>
        <w:jc w:val="both"/>
        <w:rPr>
          <w:szCs w:val="24"/>
          <w:lang w:val="et-EE"/>
        </w:rPr>
      </w:pPr>
      <w:r w:rsidRPr="00F966C4">
        <w:rPr>
          <w:b/>
          <w:szCs w:val="24"/>
          <w:lang w:val="et-EE"/>
        </w:rPr>
        <w:tab/>
        <w:t>LEPINGU MUUTMINE, LÕPPEMINE VÕI LÕPETAMINE</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Lepingu tingimusi  muudetakse poolte kirja</w:t>
      </w:r>
      <w:r w:rsidRPr="00F966C4">
        <w:rPr>
          <w:szCs w:val="24"/>
          <w:lang w:val="et-EE"/>
        </w:rPr>
        <w:softHyphen/>
        <w:t>likul kokkulep</w:t>
      </w:r>
      <w:r w:rsidRPr="00F966C4">
        <w:rPr>
          <w:szCs w:val="24"/>
          <w:lang w:val="et-EE"/>
        </w:rPr>
        <w:softHyphen/>
        <w:t>pel (välja arvatud Lepingu ennetähtaeg</w:t>
      </w:r>
      <w:r w:rsidRPr="00F966C4">
        <w:rPr>
          <w:szCs w:val="24"/>
          <w:lang w:val="et-EE"/>
        </w:rPr>
        <w:softHyphen/>
        <w:t>se lõpetamise juhud punktis 9.3.1.), kusjuures muudatusi taotlev lepingupool peab esitama taotluse kirjalikult ja teine lepingupool peab kirjaliku vastuse andma viie tööpäeva jooksul alates taotluse saamisest. Juhul, kui pooled jõuavad Lepingu muutmise ja/või täiend</w:t>
      </w:r>
      <w:r w:rsidRPr="00F966C4">
        <w:rPr>
          <w:szCs w:val="24"/>
          <w:lang w:val="et-EE"/>
        </w:rPr>
        <w:softHyphen/>
        <w:t>amise suhtes kokkuleppele, loetakse muudatus ja/või täiendus edaspidi Lepingu lahutamatuks lisaks.</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lastRenderedPageBreak/>
        <w:t>Leping lõpeb lepinguliste kohustuste täieliku ja nõuete</w:t>
      </w:r>
      <w:r w:rsidRPr="00F966C4">
        <w:rPr>
          <w:szCs w:val="24"/>
          <w:lang w:val="et-EE"/>
        </w:rPr>
        <w:softHyphen/>
        <w:t>kohase täitmisega lepingupoolte poolt.</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Lepingu ennetähtaegne lõpetamine. Pooled võivad Lepingu ennetähtaegselt lõpetada Lepingu punktides 9.3.1 ja 9.3.2 ettenähtud juhtudel. Lepingu enne</w:t>
      </w:r>
      <w:r w:rsidRPr="00F966C4">
        <w:rPr>
          <w:szCs w:val="24"/>
          <w:lang w:val="et-EE"/>
        </w:rPr>
        <w:softHyphen/>
        <w:t>tähtaegsest lõpetamisest informeerib Lepingut lõpe</w:t>
      </w:r>
      <w:r w:rsidRPr="00F966C4">
        <w:rPr>
          <w:szCs w:val="24"/>
          <w:lang w:val="et-EE"/>
        </w:rPr>
        <w:softHyphen/>
        <w:t>tada sooviv pool teist poolt kirjalikult koheselt alates vastava soovi tekkimisest.</w:t>
      </w:r>
    </w:p>
    <w:p w:rsidR="00A81DF2" w:rsidRPr="00F966C4" w:rsidRDefault="00A81DF2" w:rsidP="00A81DF2">
      <w:pPr>
        <w:numPr>
          <w:ilvl w:val="2"/>
          <w:numId w:val="3"/>
        </w:numPr>
        <w:tabs>
          <w:tab w:val="left" w:pos="-1440"/>
          <w:tab w:val="left" w:pos="-720"/>
          <w:tab w:val="left" w:pos="567"/>
          <w:tab w:val="left" w:pos="1440"/>
        </w:tabs>
        <w:jc w:val="both"/>
        <w:rPr>
          <w:szCs w:val="24"/>
          <w:lang w:val="et-EE"/>
        </w:rPr>
      </w:pPr>
      <w:r w:rsidRPr="00F966C4">
        <w:rPr>
          <w:szCs w:val="24"/>
          <w:lang w:val="et-EE"/>
        </w:rPr>
        <w:t xml:space="preserve">Tellijal on õigus Leping lõpetada juhul, kui Töövõtja viivitab Tööde alustamisega enam kui </w:t>
      </w:r>
      <w:r>
        <w:rPr>
          <w:szCs w:val="24"/>
          <w:lang w:val="et-EE"/>
        </w:rPr>
        <w:t xml:space="preserve">10 </w:t>
      </w:r>
      <w:r w:rsidRPr="00F966C4">
        <w:rPr>
          <w:szCs w:val="24"/>
          <w:lang w:val="et-EE"/>
        </w:rPr>
        <w:t>(</w:t>
      </w:r>
      <w:r>
        <w:rPr>
          <w:szCs w:val="24"/>
          <w:lang w:val="et-EE"/>
        </w:rPr>
        <w:t>kümme</w:t>
      </w:r>
      <w:r w:rsidRPr="00F966C4">
        <w:rPr>
          <w:szCs w:val="24"/>
          <w:lang w:val="et-EE"/>
        </w:rPr>
        <w:t>) kalendripäeva alates Lepingu punktis 4.1.1. ette</w:t>
      </w:r>
      <w:r w:rsidRPr="00F966C4">
        <w:rPr>
          <w:szCs w:val="24"/>
          <w:lang w:val="et-EE"/>
        </w:rPr>
        <w:softHyphen/>
        <w:t>nähtud alustamise päevast. Ülalnimetatud lõpetamisest teatab Tellija Töövõtjale faksi, teleksi või registreeritud posti teel. Leping loetakse lõpetatuks faksi, teleksi teel teate edasta</w:t>
      </w:r>
      <w:r w:rsidRPr="00F966C4">
        <w:rPr>
          <w:szCs w:val="24"/>
          <w:lang w:val="et-EE"/>
        </w:rPr>
        <w:softHyphen/>
        <w:t>mise korral koheselt pärast teate edasta</w:t>
      </w:r>
      <w:r w:rsidRPr="00F966C4">
        <w:rPr>
          <w:szCs w:val="24"/>
          <w:lang w:val="et-EE"/>
        </w:rPr>
        <w:softHyphen/>
        <w:t>mist, regist</w:t>
      </w:r>
      <w:r w:rsidRPr="00F966C4">
        <w:rPr>
          <w:szCs w:val="24"/>
          <w:lang w:val="et-EE"/>
        </w:rPr>
        <w:softHyphen/>
        <w:t>reeritud posti kasuta</w:t>
      </w:r>
      <w:r w:rsidRPr="00F966C4">
        <w:rPr>
          <w:szCs w:val="24"/>
          <w:lang w:val="et-EE"/>
        </w:rPr>
        <w:softHyphen/>
        <w:t>mise korral teate postita</w:t>
      </w:r>
      <w:r w:rsidRPr="00F966C4">
        <w:rPr>
          <w:szCs w:val="24"/>
          <w:lang w:val="et-EE"/>
        </w:rPr>
        <w:softHyphen/>
        <w:t>misele järg</w:t>
      </w:r>
      <w:r w:rsidRPr="00F966C4">
        <w:rPr>
          <w:szCs w:val="24"/>
          <w:lang w:val="et-EE"/>
        </w:rPr>
        <w:softHyphen/>
        <w:t>neval töö</w:t>
      </w:r>
      <w:r w:rsidRPr="00F966C4">
        <w:rPr>
          <w:szCs w:val="24"/>
          <w:lang w:val="et-EE"/>
        </w:rPr>
        <w:softHyphen/>
        <w:t>päeval.</w:t>
      </w:r>
    </w:p>
    <w:p w:rsidR="00A81DF2" w:rsidRPr="00F966C4" w:rsidRDefault="00A81DF2" w:rsidP="00A81DF2">
      <w:pPr>
        <w:numPr>
          <w:ilvl w:val="2"/>
          <w:numId w:val="3"/>
        </w:numPr>
        <w:tabs>
          <w:tab w:val="left" w:pos="-1440"/>
          <w:tab w:val="left" w:pos="-720"/>
          <w:tab w:val="left" w:pos="567"/>
          <w:tab w:val="left" w:pos="1440"/>
        </w:tabs>
        <w:jc w:val="both"/>
        <w:rPr>
          <w:szCs w:val="24"/>
          <w:lang w:val="et-EE"/>
        </w:rPr>
      </w:pPr>
      <w:r w:rsidRPr="00F966C4">
        <w:rPr>
          <w:szCs w:val="24"/>
          <w:lang w:val="et-EE"/>
        </w:rPr>
        <w:t xml:space="preserve"> Töövõtjal on õigus Lepingu katkestada või lõpetada juhul, kui Tellija on kohtuotsuse alusel kuulutatud maksejõuetuks või kui Tellija on viivitanud tööde eest tasumisega kauem kui 5 päeva. </w:t>
      </w:r>
    </w:p>
    <w:p w:rsidR="00A81DF2" w:rsidRPr="00F966C4" w:rsidRDefault="00A81DF2" w:rsidP="00A81DF2">
      <w:pPr>
        <w:numPr>
          <w:ilvl w:val="12"/>
          <w:numId w:val="0"/>
        </w:numPr>
        <w:tabs>
          <w:tab w:val="left" w:pos="-1440"/>
          <w:tab w:val="left" w:pos="-720"/>
          <w:tab w:val="left" w:pos="567"/>
          <w:tab w:val="left" w:pos="1440"/>
        </w:tabs>
        <w:ind w:left="709" w:hanging="709"/>
        <w:jc w:val="both"/>
        <w:rPr>
          <w:b/>
          <w:szCs w:val="24"/>
          <w:lang w:val="et-EE"/>
        </w:rPr>
      </w:pPr>
    </w:p>
    <w:p w:rsidR="00A81DF2" w:rsidRPr="00F966C4" w:rsidRDefault="00A81DF2" w:rsidP="00A81DF2">
      <w:pPr>
        <w:numPr>
          <w:ilvl w:val="0"/>
          <w:numId w:val="3"/>
        </w:numPr>
        <w:tabs>
          <w:tab w:val="left" w:pos="-1440"/>
          <w:tab w:val="left" w:pos="-720"/>
          <w:tab w:val="left" w:pos="567"/>
          <w:tab w:val="left" w:pos="1440"/>
        </w:tabs>
        <w:jc w:val="both"/>
        <w:rPr>
          <w:szCs w:val="24"/>
          <w:lang w:val="et-EE"/>
        </w:rPr>
      </w:pPr>
      <w:r w:rsidRPr="00F966C4">
        <w:rPr>
          <w:b/>
          <w:szCs w:val="24"/>
          <w:lang w:val="et-EE"/>
        </w:rPr>
        <w:tab/>
        <w:t>FORCE MAJEURE</w:t>
      </w:r>
    </w:p>
    <w:p w:rsidR="00A81DF2" w:rsidRPr="00F966C4" w:rsidRDefault="00A81DF2" w:rsidP="00A81DF2">
      <w:pPr>
        <w:tabs>
          <w:tab w:val="left" w:pos="-1440"/>
          <w:tab w:val="left" w:pos="-720"/>
          <w:tab w:val="left" w:pos="567"/>
          <w:tab w:val="left" w:pos="1440"/>
        </w:tabs>
        <w:ind w:left="567"/>
        <w:jc w:val="both"/>
        <w:rPr>
          <w:szCs w:val="24"/>
          <w:lang w:val="et-EE"/>
        </w:rPr>
      </w:pPr>
      <w:r w:rsidRPr="00F966C4">
        <w:rPr>
          <w:szCs w:val="24"/>
          <w:lang w:val="et-EE"/>
        </w:rPr>
        <w:t>Käesolevast Lepingust tulenevate kohustuste mittetäitmist või täitmisega viivitamist ei loeta Lepingu tingimuste rikkumiseks, kui need tulenevad sõjast või sõjaohust, mässust või rahvarahutustest, posti, telefoni või teleg</w:t>
      </w:r>
      <w:r w:rsidRPr="00F966C4">
        <w:rPr>
          <w:szCs w:val="24"/>
          <w:lang w:val="et-EE"/>
        </w:rPr>
        <w:softHyphen/>
        <w:t>raafi vastavate ametkondade poolt aktsepteeritud üleriiklikest häire</w:t>
      </w:r>
      <w:r w:rsidRPr="00F966C4">
        <w:rPr>
          <w:szCs w:val="24"/>
          <w:lang w:val="et-EE"/>
        </w:rPr>
        <w:softHyphen/>
        <w:t xml:space="preserve">test, loodusõnnetustest, tulekahjudest, streikidest, blokaadist või boikottidest. Pooled mõistavad, et kuna lepingu täitmise periood on väga lühike, siis võib seoses ilmastikutingimustega tekkida takistusi (paduvihm, rahe, lumi, külm jms) mis ei võimalda töid lõpetada õigeaegselt. Neil juhtudel rakendatakse Force Majeure’i üldtunnustatud põhimõtteid. </w:t>
      </w:r>
    </w:p>
    <w:p w:rsidR="00A81DF2" w:rsidRPr="00F966C4" w:rsidRDefault="00A81DF2" w:rsidP="00A81DF2">
      <w:pPr>
        <w:numPr>
          <w:ilvl w:val="12"/>
          <w:numId w:val="0"/>
        </w:numPr>
        <w:tabs>
          <w:tab w:val="left" w:pos="-1440"/>
          <w:tab w:val="left" w:pos="-720"/>
          <w:tab w:val="left" w:pos="567"/>
          <w:tab w:val="left" w:pos="1440"/>
        </w:tabs>
        <w:ind w:left="567" w:hanging="567"/>
        <w:jc w:val="both"/>
        <w:rPr>
          <w:b/>
          <w:szCs w:val="24"/>
          <w:lang w:val="et-EE"/>
        </w:rPr>
      </w:pPr>
    </w:p>
    <w:p w:rsidR="00A81DF2" w:rsidRPr="00F966C4" w:rsidRDefault="00A81DF2" w:rsidP="00A81DF2">
      <w:pPr>
        <w:numPr>
          <w:ilvl w:val="0"/>
          <w:numId w:val="3"/>
        </w:numPr>
        <w:tabs>
          <w:tab w:val="left" w:pos="-1440"/>
          <w:tab w:val="left" w:pos="-720"/>
          <w:tab w:val="left" w:pos="567"/>
          <w:tab w:val="left" w:pos="1440"/>
        </w:tabs>
        <w:jc w:val="both"/>
        <w:rPr>
          <w:b/>
          <w:szCs w:val="24"/>
          <w:lang w:val="et-EE"/>
        </w:rPr>
      </w:pPr>
      <w:r w:rsidRPr="00F966C4">
        <w:rPr>
          <w:b/>
          <w:szCs w:val="24"/>
          <w:lang w:val="et-EE"/>
        </w:rPr>
        <w:tab/>
        <w:t>VAIDLUSTE LAHENDAMINE</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Kõik käesolevast lepingust tekkinud vaidlused lahen</w:t>
      </w:r>
      <w:r w:rsidRPr="00F966C4">
        <w:rPr>
          <w:szCs w:val="24"/>
          <w:lang w:val="et-EE"/>
        </w:rPr>
        <w:softHyphen/>
        <w:t>davad pooled läbirääkimiste teel.</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Konsensuse mittesaavutamisel antakse vaidlus lahendada .......................................</w:t>
      </w:r>
    </w:p>
    <w:p w:rsidR="00A81DF2" w:rsidRPr="00F966C4" w:rsidRDefault="00A81DF2" w:rsidP="00A81DF2">
      <w:pPr>
        <w:numPr>
          <w:ilvl w:val="12"/>
          <w:numId w:val="0"/>
        </w:numPr>
        <w:tabs>
          <w:tab w:val="left" w:pos="-1440"/>
          <w:tab w:val="left" w:pos="-720"/>
          <w:tab w:val="left" w:pos="567"/>
          <w:tab w:val="left" w:pos="1440"/>
        </w:tabs>
        <w:jc w:val="both"/>
        <w:rPr>
          <w:b/>
          <w:szCs w:val="24"/>
          <w:lang w:val="et-EE"/>
        </w:rPr>
      </w:pPr>
    </w:p>
    <w:p w:rsidR="00A81DF2" w:rsidRPr="00F966C4" w:rsidRDefault="00A81DF2" w:rsidP="00A81DF2">
      <w:pPr>
        <w:numPr>
          <w:ilvl w:val="0"/>
          <w:numId w:val="3"/>
        </w:numPr>
        <w:tabs>
          <w:tab w:val="left" w:pos="-1440"/>
          <w:tab w:val="left" w:pos="-720"/>
          <w:tab w:val="left" w:pos="567"/>
          <w:tab w:val="left" w:pos="1440"/>
        </w:tabs>
        <w:jc w:val="both"/>
        <w:rPr>
          <w:b/>
          <w:szCs w:val="24"/>
          <w:lang w:val="et-EE"/>
        </w:rPr>
      </w:pPr>
      <w:r w:rsidRPr="00F966C4">
        <w:rPr>
          <w:b/>
          <w:szCs w:val="24"/>
          <w:lang w:val="et-EE"/>
        </w:rPr>
        <w:tab/>
        <w:t>KONFIDENTSIAALSUS</w:t>
      </w:r>
    </w:p>
    <w:p w:rsidR="00A81DF2" w:rsidRPr="00F966C4" w:rsidRDefault="00A81DF2" w:rsidP="00A81DF2">
      <w:pPr>
        <w:tabs>
          <w:tab w:val="left" w:pos="-1440"/>
          <w:tab w:val="left" w:pos="-720"/>
          <w:tab w:val="left" w:pos="567"/>
          <w:tab w:val="left" w:pos="1440"/>
        </w:tabs>
        <w:ind w:left="567"/>
        <w:jc w:val="both"/>
        <w:rPr>
          <w:szCs w:val="24"/>
          <w:lang w:val="et-EE"/>
        </w:rPr>
      </w:pPr>
      <w:r w:rsidRPr="00F966C4">
        <w:rPr>
          <w:szCs w:val="24"/>
          <w:lang w:val="et-EE"/>
        </w:rPr>
        <w:t>Lepingu tingimused on konfidentsiaalsed ja ei kuulu ilma teise lepingupoole kirjaliku nõusolekuta avaldamisele kolmanda</w:t>
      </w:r>
      <w:r w:rsidRPr="00F966C4">
        <w:rPr>
          <w:szCs w:val="24"/>
          <w:lang w:val="et-EE"/>
        </w:rPr>
        <w:softHyphen/>
        <w:t>tele isikutele, välja arvatud poolte audiitoritele ja advokaatidele.</w:t>
      </w:r>
    </w:p>
    <w:p w:rsidR="00A81DF2" w:rsidRPr="00F966C4" w:rsidRDefault="00A81DF2" w:rsidP="00A81DF2">
      <w:pPr>
        <w:numPr>
          <w:ilvl w:val="12"/>
          <w:numId w:val="0"/>
        </w:numPr>
        <w:tabs>
          <w:tab w:val="left" w:pos="-1440"/>
          <w:tab w:val="left" w:pos="-720"/>
          <w:tab w:val="left" w:pos="567"/>
          <w:tab w:val="left" w:pos="1440"/>
        </w:tabs>
        <w:jc w:val="both"/>
        <w:rPr>
          <w:szCs w:val="24"/>
          <w:lang w:val="et-EE"/>
        </w:rPr>
      </w:pPr>
    </w:p>
    <w:p w:rsidR="00A81DF2" w:rsidRPr="00F966C4" w:rsidRDefault="00A81DF2" w:rsidP="00A81DF2">
      <w:pPr>
        <w:numPr>
          <w:ilvl w:val="0"/>
          <w:numId w:val="3"/>
        </w:numPr>
        <w:tabs>
          <w:tab w:val="left" w:pos="-1440"/>
          <w:tab w:val="left" w:pos="-720"/>
          <w:tab w:val="left" w:pos="567"/>
          <w:tab w:val="left" w:pos="1440"/>
        </w:tabs>
        <w:jc w:val="both"/>
        <w:rPr>
          <w:b/>
          <w:szCs w:val="24"/>
          <w:lang w:val="et-EE"/>
        </w:rPr>
      </w:pPr>
      <w:r w:rsidRPr="00F966C4">
        <w:rPr>
          <w:b/>
          <w:szCs w:val="24"/>
          <w:lang w:val="et-EE"/>
        </w:rPr>
        <w:t xml:space="preserve">    MUUD SÄTTED</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Käesoleva Lepingu sõlmimisel ja täitmisel juhinduvad pooled Eesti Vabariigi seadusandlusest ja Lepingu sätetest.</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Ühe või mitme Lepingu sätte vastuolu kehtiva seadusandlu</w:t>
      </w:r>
      <w:r w:rsidRPr="00F966C4">
        <w:rPr>
          <w:szCs w:val="24"/>
          <w:lang w:val="et-EE"/>
        </w:rPr>
        <w:softHyphen/>
        <w:t>sega ei mõjuta kogu Lepingu kehtivust. Ülalmainitud vastolu ilmnemisel rakendavad Pooled oma parimad jõupin</w:t>
      </w:r>
      <w:r w:rsidRPr="00F966C4">
        <w:rPr>
          <w:szCs w:val="24"/>
          <w:lang w:val="et-EE"/>
        </w:rPr>
        <w:softHyphen/>
        <w:t>gutused seadusandlusega vastuolus oleva sätte asendami</w:t>
      </w:r>
      <w:r w:rsidRPr="00F966C4">
        <w:rPr>
          <w:szCs w:val="24"/>
          <w:lang w:val="et-EE"/>
        </w:rPr>
        <w:softHyphen/>
        <w:t>seks sisult võimalikult lähedase ning seadusandlusega kooskõ</w:t>
      </w:r>
      <w:r w:rsidRPr="00F966C4">
        <w:rPr>
          <w:szCs w:val="24"/>
          <w:lang w:val="et-EE"/>
        </w:rPr>
        <w:softHyphen/>
        <w:t>las oleva sättega.</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Lepingu pooled nimetavad oma vastutavaks esindajaks ehitus</w:t>
      </w:r>
      <w:r w:rsidRPr="00F966C4">
        <w:rPr>
          <w:szCs w:val="24"/>
          <w:lang w:val="et-EE"/>
        </w:rPr>
        <w:softHyphen/>
        <w:t>platsil:</w:t>
      </w:r>
    </w:p>
    <w:p w:rsidR="00A81DF2" w:rsidRPr="00F966C4" w:rsidRDefault="00A81DF2" w:rsidP="00A81DF2">
      <w:pPr>
        <w:numPr>
          <w:ilvl w:val="12"/>
          <w:numId w:val="0"/>
        </w:numPr>
        <w:tabs>
          <w:tab w:val="left" w:pos="-1440"/>
          <w:tab w:val="left" w:pos="-720"/>
          <w:tab w:val="left" w:pos="567"/>
          <w:tab w:val="left" w:pos="1440"/>
        </w:tabs>
        <w:jc w:val="both"/>
        <w:rPr>
          <w:szCs w:val="24"/>
          <w:lang w:val="et-EE"/>
        </w:rPr>
      </w:pPr>
      <w:r w:rsidRPr="00F966C4">
        <w:rPr>
          <w:szCs w:val="24"/>
          <w:lang w:val="et-EE"/>
        </w:rPr>
        <w:tab/>
      </w:r>
      <w:r w:rsidRPr="00F966C4">
        <w:rPr>
          <w:b/>
          <w:szCs w:val="24"/>
          <w:lang w:val="et-EE"/>
        </w:rPr>
        <w:t>Tellija</w:t>
      </w:r>
      <w:r w:rsidRPr="00F966C4">
        <w:rPr>
          <w:szCs w:val="24"/>
          <w:lang w:val="et-EE"/>
        </w:rPr>
        <w:t>:  kontakstisik ......................................................</w:t>
      </w:r>
    </w:p>
    <w:p w:rsidR="00A81DF2" w:rsidRPr="00F966C4" w:rsidRDefault="00A81DF2" w:rsidP="00A81DF2">
      <w:pPr>
        <w:numPr>
          <w:ilvl w:val="12"/>
          <w:numId w:val="0"/>
        </w:numPr>
        <w:tabs>
          <w:tab w:val="left" w:pos="-1440"/>
          <w:tab w:val="left" w:pos="-720"/>
          <w:tab w:val="left" w:pos="567"/>
          <w:tab w:val="left" w:pos="1440"/>
        </w:tabs>
        <w:ind w:left="567" w:hanging="567"/>
        <w:jc w:val="both"/>
        <w:rPr>
          <w:szCs w:val="24"/>
          <w:lang w:val="et-EE"/>
        </w:rPr>
      </w:pPr>
      <w:r w:rsidRPr="00F966C4">
        <w:rPr>
          <w:szCs w:val="24"/>
          <w:lang w:val="et-EE"/>
        </w:rPr>
        <w:tab/>
      </w:r>
      <w:r w:rsidRPr="00F966C4">
        <w:rPr>
          <w:b/>
          <w:szCs w:val="24"/>
          <w:lang w:val="et-EE"/>
        </w:rPr>
        <w:t>Töövõtja</w:t>
      </w:r>
      <w:r w:rsidRPr="00F966C4">
        <w:rPr>
          <w:szCs w:val="24"/>
          <w:lang w:val="et-EE"/>
        </w:rPr>
        <w:t xml:space="preserve"> kontaktisik </w:t>
      </w:r>
    </w:p>
    <w:p w:rsidR="00A81DF2" w:rsidRPr="00F966C4" w:rsidRDefault="00A81DF2" w:rsidP="00A81DF2">
      <w:pPr>
        <w:numPr>
          <w:ilvl w:val="12"/>
          <w:numId w:val="0"/>
        </w:numPr>
        <w:tabs>
          <w:tab w:val="left" w:pos="-1440"/>
          <w:tab w:val="left" w:pos="-720"/>
          <w:tab w:val="left" w:pos="567"/>
          <w:tab w:val="left" w:pos="1440"/>
        </w:tabs>
        <w:ind w:left="567" w:hanging="567"/>
        <w:jc w:val="both"/>
        <w:rPr>
          <w:szCs w:val="24"/>
          <w:lang w:val="et-EE"/>
        </w:rPr>
      </w:pPr>
      <w:r w:rsidRPr="00F966C4">
        <w:rPr>
          <w:szCs w:val="24"/>
          <w:lang w:val="et-EE"/>
        </w:rPr>
        <w:tab/>
      </w:r>
      <w:r w:rsidRPr="00B612F7">
        <w:rPr>
          <w:szCs w:val="24"/>
          <w:lang w:val="et-EE"/>
        </w:rPr>
        <w:t>Nimetatud esindajatel on muuhulgas õigus võtta vastu ja/või anda üle teostatud töid, töölõike, tarnitud materjale jne. Tellija esindajatel on Tellija nimel õigus tellida Objektil täiendavaid töid.</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Lepingu lisad on käesoleva Lepingu lahutamatud osad.</w:t>
      </w:r>
    </w:p>
    <w:p w:rsidR="00A81DF2" w:rsidRPr="00F966C4" w:rsidRDefault="00A81DF2" w:rsidP="00A81DF2">
      <w:pPr>
        <w:numPr>
          <w:ilvl w:val="12"/>
          <w:numId w:val="0"/>
        </w:numPr>
        <w:tabs>
          <w:tab w:val="left" w:pos="-1440"/>
          <w:tab w:val="left" w:pos="-720"/>
          <w:tab w:val="left" w:pos="567"/>
          <w:tab w:val="left" w:pos="1440"/>
        </w:tabs>
        <w:ind w:left="567" w:hanging="567"/>
        <w:jc w:val="both"/>
        <w:rPr>
          <w:szCs w:val="24"/>
          <w:lang w:val="et-EE"/>
        </w:rPr>
      </w:pPr>
      <w:r w:rsidRPr="00F966C4">
        <w:rPr>
          <w:szCs w:val="24"/>
          <w:lang w:val="et-EE"/>
        </w:rPr>
        <w:t xml:space="preserve">Lepingu lisad:  </w:t>
      </w:r>
    </w:p>
    <w:p w:rsidR="00A81DF2" w:rsidRPr="00F966C4" w:rsidRDefault="00A81DF2" w:rsidP="00A81DF2">
      <w:pPr>
        <w:numPr>
          <w:ilvl w:val="12"/>
          <w:numId w:val="0"/>
        </w:numPr>
        <w:tabs>
          <w:tab w:val="left" w:pos="-1440"/>
          <w:tab w:val="left" w:pos="-720"/>
          <w:tab w:val="left" w:pos="567"/>
          <w:tab w:val="left" w:pos="1440"/>
        </w:tabs>
        <w:ind w:left="567" w:hanging="567"/>
        <w:jc w:val="both"/>
        <w:rPr>
          <w:szCs w:val="24"/>
          <w:lang w:val="et-EE"/>
        </w:rPr>
      </w:pPr>
      <w:r w:rsidRPr="00F966C4">
        <w:rPr>
          <w:szCs w:val="24"/>
          <w:lang w:val="et-EE"/>
        </w:rPr>
        <w:lastRenderedPageBreak/>
        <w:tab/>
        <w:t xml:space="preserve"> </w:t>
      </w:r>
      <w:r w:rsidRPr="00F966C4">
        <w:rPr>
          <w:szCs w:val="24"/>
          <w:lang w:val="et-EE"/>
        </w:rPr>
        <w:tab/>
        <w:t xml:space="preserve">lisa nr 1  </w:t>
      </w:r>
      <w:r w:rsidRPr="00F966C4">
        <w:rPr>
          <w:szCs w:val="24"/>
          <w:lang w:val="et-EE"/>
        </w:rPr>
        <w:tab/>
        <w:t>................................... hinnapakkumine</w:t>
      </w:r>
    </w:p>
    <w:p w:rsidR="00A81DF2" w:rsidRPr="00F966C4" w:rsidRDefault="00A81DF2" w:rsidP="00A81DF2">
      <w:pPr>
        <w:numPr>
          <w:ilvl w:val="12"/>
          <w:numId w:val="0"/>
        </w:numPr>
        <w:tabs>
          <w:tab w:val="left" w:pos="-1440"/>
          <w:tab w:val="left" w:pos="-720"/>
          <w:tab w:val="left" w:pos="567"/>
          <w:tab w:val="left" w:pos="1440"/>
        </w:tabs>
        <w:ind w:left="567" w:hanging="567"/>
        <w:jc w:val="both"/>
        <w:rPr>
          <w:szCs w:val="24"/>
          <w:lang w:val="et-EE"/>
        </w:rPr>
      </w:pPr>
      <w:r w:rsidRPr="00F966C4">
        <w:rPr>
          <w:szCs w:val="24"/>
          <w:lang w:val="et-EE"/>
        </w:rPr>
        <w:tab/>
      </w:r>
      <w:r w:rsidRPr="00F966C4">
        <w:rPr>
          <w:szCs w:val="24"/>
          <w:lang w:val="et-EE"/>
        </w:rPr>
        <w:tab/>
        <w:t>lisa nr 2</w:t>
      </w:r>
      <w:r w:rsidRPr="00F966C4">
        <w:rPr>
          <w:szCs w:val="24"/>
          <w:lang w:val="et-EE"/>
        </w:rPr>
        <w:tab/>
        <w:t>maksegraafik</w:t>
      </w:r>
    </w:p>
    <w:p w:rsidR="00A81DF2" w:rsidRPr="00F966C4" w:rsidRDefault="00A81DF2" w:rsidP="00A81DF2">
      <w:pPr>
        <w:numPr>
          <w:ilvl w:val="12"/>
          <w:numId w:val="0"/>
        </w:numPr>
        <w:tabs>
          <w:tab w:val="left" w:pos="-1440"/>
          <w:tab w:val="left" w:pos="-720"/>
          <w:tab w:val="left" w:pos="567"/>
          <w:tab w:val="left" w:pos="1440"/>
        </w:tabs>
        <w:ind w:left="567" w:hanging="567"/>
        <w:jc w:val="both"/>
        <w:rPr>
          <w:szCs w:val="24"/>
          <w:lang w:val="et-EE"/>
        </w:rPr>
      </w:pPr>
      <w:r w:rsidRPr="00F966C4">
        <w:rPr>
          <w:szCs w:val="24"/>
          <w:lang w:val="et-EE"/>
        </w:rPr>
        <w:tab/>
        <w:t>Lepingus ja Lepingu lisades sätestatu vastuolu korral kuuluvad esmalt kohaldamisele Lepingu tingimused ning seejärel Lepingu lisades toodud tingimused käesolevas punktis fikseeritud järjekorras.</w:t>
      </w:r>
    </w:p>
    <w:p w:rsidR="00A81DF2" w:rsidRPr="00F966C4" w:rsidRDefault="00A81DF2" w:rsidP="00A81DF2">
      <w:pPr>
        <w:numPr>
          <w:ilvl w:val="1"/>
          <w:numId w:val="3"/>
        </w:numPr>
        <w:tabs>
          <w:tab w:val="left" w:pos="-1440"/>
          <w:tab w:val="left" w:pos="-720"/>
          <w:tab w:val="left" w:pos="567"/>
          <w:tab w:val="left" w:pos="1440"/>
        </w:tabs>
        <w:jc w:val="both"/>
        <w:rPr>
          <w:szCs w:val="24"/>
          <w:lang w:val="et-EE"/>
        </w:rPr>
      </w:pPr>
      <w:r w:rsidRPr="00F966C4">
        <w:rPr>
          <w:szCs w:val="24"/>
          <w:lang w:val="et-EE"/>
        </w:rPr>
        <w:t>Leping on koostatud eesti keeles kahes juriidiliselt võrdset jõudu omavas originaaleksemplaris, millest üks jääb Töövõtjale ja teine Tellijale.</w:t>
      </w:r>
    </w:p>
    <w:p w:rsidR="00A81DF2" w:rsidRPr="00F966C4" w:rsidRDefault="00A81DF2" w:rsidP="00A81DF2">
      <w:pPr>
        <w:numPr>
          <w:ilvl w:val="12"/>
          <w:numId w:val="0"/>
        </w:numPr>
        <w:tabs>
          <w:tab w:val="left" w:pos="-1440"/>
          <w:tab w:val="left" w:pos="-720"/>
          <w:tab w:val="left" w:pos="567"/>
          <w:tab w:val="left" w:pos="1440"/>
        </w:tabs>
        <w:ind w:left="567" w:hanging="567"/>
        <w:jc w:val="both"/>
        <w:rPr>
          <w:b/>
          <w:szCs w:val="24"/>
          <w:lang w:val="et-EE"/>
        </w:rPr>
      </w:pPr>
    </w:p>
    <w:p w:rsidR="00A81DF2" w:rsidRPr="00F966C4" w:rsidRDefault="00A81DF2" w:rsidP="00A81DF2">
      <w:pPr>
        <w:numPr>
          <w:ilvl w:val="0"/>
          <w:numId w:val="3"/>
        </w:numPr>
        <w:tabs>
          <w:tab w:val="left" w:pos="-1440"/>
          <w:tab w:val="left" w:pos="-720"/>
          <w:tab w:val="left" w:pos="567"/>
          <w:tab w:val="left" w:pos="1440"/>
        </w:tabs>
        <w:jc w:val="both"/>
        <w:rPr>
          <w:szCs w:val="24"/>
          <w:lang w:val="et-EE"/>
        </w:rPr>
      </w:pPr>
      <w:r w:rsidRPr="00F966C4">
        <w:rPr>
          <w:b/>
          <w:szCs w:val="24"/>
          <w:lang w:val="et-EE"/>
        </w:rPr>
        <w:tab/>
        <w:t>LEPINGU JÕUSTUMINE</w:t>
      </w:r>
    </w:p>
    <w:p w:rsidR="00A81DF2" w:rsidRPr="00F966C4" w:rsidRDefault="00A81DF2" w:rsidP="00A81DF2">
      <w:pPr>
        <w:tabs>
          <w:tab w:val="left" w:pos="-1440"/>
          <w:tab w:val="left" w:pos="-720"/>
          <w:tab w:val="left" w:pos="567"/>
          <w:tab w:val="left" w:pos="1440"/>
        </w:tabs>
        <w:ind w:left="537"/>
        <w:jc w:val="both"/>
        <w:rPr>
          <w:szCs w:val="24"/>
          <w:lang w:val="et-EE"/>
        </w:rPr>
      </w:pPr>
      <w:r w:rsidRPr="00F966C4">
        <w:rPr>
          <w:szCs w:val="24"/>
          <w:lang w:val="et-EE"/>
        </w:rPr>
        <w:t>Leping jõustub poolte poolt allakirjutamise hetkest.</w:t>
      </w:r>
    </w:p>
    <w:p w:rsidR="00A81DF2" w:rsidRPr="00F966C4" w:rsidRDefault="00A81DF2" w:rsidP="00A81DF2">
      <w:pPr>
        <w:jc w:val="both"/>
        <w:rPr>
          <w:szCs w:val="24"/>
          <w:lang w:val="et-EE"/>
        </w:rPr>
      </w:pPr>
    </w:p>
    <w:p w:rsidR="00A81DF2" w:rsidRPr="00F966C4" w:rsidRDefault="00A81DF2" w:rsidP="00A81DF2">
      <w:pPr>
        <w:pStyle w:val="Ottawatekst"/>
        <w:jc w:val="both"/>
        <w:rPr>
          <w:rFonts w:ascii="Times New Roman" w:hAnsi="Times New Roman"/>
          <w:caps/>
          <w:szCs w:val="24"/>
        </w:rPr>
      </w:pPr>
      <w:r w:rsidRPr="00F966C4">
        <w:rPr>
          <w:rFonts w:ascii="Times New Roman" w:hAnsi="Times New Roman"/>
          <w:caps/>
          <w:szCs w:val="24"/>
        </w:rPr>
        <w:t xml:space="preserve">Tellija </w:t>
      </w:r>
      <w:r w:rsidRPr="00F966C4">
        <w:rPr>
          <w:rFonts w:ascii="Times New Roman" w:hAnsi="Times New Roman"/>
          <w:caps/>
          <w:szCs w:val="24"/>
        </w:rPr>
        <w:tab/>
      </w:r>
      <w:r w:rsidRPr="00F966C4">
        <w:rPr>
          <w:rFonts w:ascii="Times New Roman" w:hAnsi="Times New Roman"/>
          <w:caps/>
          <w:szCs w:val="24"/>
        </w:rPr>
        <w:tab/>
      </w:r>
      <w:r w:rsidRPr="00F966C4">
        <w:rPr>
          <w:rFonts w:ascii="Times New Roman" w:hAnsi="Times New Roman"/>
          <w:caps/>
          <w:szCs w:val="24"/>
        </w:rPr>
        <w:tab/>
      </w:r>
      <w:r w:rsidRPr="00F966C4">
        <w:rPr>
          <w:rFonts w:ascii="Times New Roman" w:hAnsi="Times New Roman"/>
          <w:caps/>
          <w:szCs w:val="24"/>
        </w:rPr>
        <w:tab/>
      </w:r>
      <w:r w:rsidRPr="00F966C4">
        <w:rPr>
          <w:rFonts w:ascii="Times New Roman" w:hAnsi="Times New Roman"/>
          <w:caps/>
          <w:szCs w:val="24"/>
        </w:rPr>
        <w:tab/>
      </w:r>
      <w:r w:rsidRPr="00F966C4">
        <w:rPr>
          <w:rFonts w:ascii="Times New Roman" w:hAnsi="Times New Roman"/>
          <w:caps/>
          <w:szCs w:val="24"/>
        </w:rPr>
        <w:tab/>
      </w:r>
      <w:r w:rsidRPr="00F966C4">
        <w:rPr>
          <w:rFonts w:ascii="Times New Roman" w:hAnsi="Times New Roman"/>
          <w:caps/>
          <w:szCs w:val="24"/>
        </w:rPr>
        <w:tab/>
        <w:t xml:space="preserve">Töövõtja </w:t>
      </w:r>
      <w:r w:rsidRPr="00F966C4">
        <w:rPr>
          <w:rFonts w:ascii="Times New Roman" w:hAnsi="Times New Roman"/>
          <w:caps/>
          <w:szCs w:val="24"/>
        </w:rPr>
        <w:tab/>
      </w:r>
    </w:p>
    <w:p w:rsidR="00A81DF2" w:rsidRPr="00F966C4" w:rsidRDefault="00A81DF2" w:rsidP="00A81DF2">
      <w:pPr>
        <w:pStyle w:val="Ottawatekst"/>
        <w:jc w:val="both"/>
        <w:rPr>
          <w:rFonts w:ascii="Times New Roman" w:hAnsi="Times New Roman"/>
          <w:caps/>
          <w:szCs w:val="24"/>
        </w:rPr>
      </w:pPr>
    </w:p>
    <w:p w:rsidR="00552705" w:rsidRDefault="00552705"/>
    <w:sectPr w:rsidR="00552705" w:rsidSect="005527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Ottawa">
    <w:altName w:val="Courier New"/>
    <w:charset w:val="00"/>
    <w:family w:val="swiss"/>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F37A1"/>
    <w:multiLevelType w:val="multilevel"/>
    <w:tmpl w:val="CB26FFD8"/>
    <w:lvl w:ilvl="0">
      <w:start w:val="2"/>
      <w:numFmt w:val="decimal"/>
      <w:lvlText w:val="%1."/>
      <w:lvlJc w:val="left"/>
      <w:pPr>
        <w:tabs>
          <w:tab w:val="num" w:pos="537"/>
        </w:tabs>
        <w:ind w:left="537" w:hanging="53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701C38F0"/>
    <w:multiLevelType w:val="multilevel"/>
    <w:tmpl w:val="12D6186A"/>
    <w:lvl w:ilvl="0">
      <w:start w:val="1"/>
      <w:numFmt w:val="decimal"/>
      <w:lvlText w:val="%1."/>
      <w:legacy w:legacy="1" w:legacySpace="0" w:legacyIndent="0"/>
      <w:lvlJc w:val="left"/>
      <w:pPr>
        <w:ind w:left="0" w:firstLine="0"/>
      </w:pPr>
      <w:rPr>
        <w:b w:val="0"/>
        <w:i w:val="0"/>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1"/>
    <w:lvlOverride w:ilvl="0">
      <w:lvl w:ilvl="0">
        <w:start w:val="1"/>
        <w:numFmt w:val="decimal"/>
        <w:lvlText w:val="%1."/>
        <w:legacy w:legacy="1" w:legacySpace="0" w:legacyIndent="0"/>
        <w:lvlJc w:val="left"/>
        <w:pPr>
          <w:ind w:left="0" w:firstLine="0"/>
        </w:pPr>
        <w:rPr>
          <w:b w:val="0"/>
          <w:i w:val="0"/>
        </w:rPr>
      </w:lvl>
    </w:lvlOverride>
    <w:lvlOverride w:ilvl="1">
      <w:lvl w:ilvl="1">
        <w:start w:val="1"/>
        <w:numFmt w:val="decimal"/>
        <w:lvlText w:val="%1.%2."/>
        <w:legacy w:legacy="1" w:legacySpace="0" w:legacyIndent="0"/>
        <w:lvlJc w:val="left"/>
      </w:lvl>
    </w:lvlOverride>
    <w:lvlOverride w:ilvl="2">
      <w:lvl w:ilvl="2">
        <w:start w:val="1"/>
        <w:numFmt w:val="decimal"/>
        <w:lvlText w:val="%1.%2.%3."/>
        <w:legacy w:legacy="1" w:legacySpace="0" w:legacyIndent="0"/>
        <w:lvlJc w:val="left"/>
      </w:lvl>
    </w:lvlOverride>
    <w:lvlOverride w:ilvl="3">
      <w:lvl w:ilvl="3">
        <w:start w:val="1"/>
        <w:numFmt w:val="decimal"/>
        <w:lvlText w:val="%1.%2.%3.%4."/>
        <w:legacy w:legacy="1" w:legacySpace="0" w:legacyIndent="0"/>
        <w:lvlJc w:val="left"/>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81DF2"/>
    <w:rsid w:val="00552705"/>
    <w:rsid w:val="00A81DF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DF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tawatekst">
    <w:name w:val="Ottawa tekst"/>
    <w:basedOn w:val="Normal"/>
    <w:rsid w:val="00A81DF2"/>
    <w:rPr>
      <w:rFonts w:ascii="Ottawa" w:hAnsi="Ottawa"/>
      <w:lang w:val="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1711</Words>
  <Characters>9926</Characters>
  <Application>Microsoft Office Word</Application>
  <DocSecurity>0</DocSecurity>
  <Lines>82</Lines>
  <Paragraphs>23</Paragraphs>
  <ScaleCrop>false</ScaleCrop>
  <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dc:creator>
  <cp:keywords/>
  <dc:description/>
  <cp:lastModifiedBy>tii</cp:lastModifiedBy>
  <cp:revision>1</cp:revision>
  <dcterms:created xsi:type="dcterms:W3CDTF">2009-09-04T07:27:00Z</dcterms:created>
  <dcterms:modified xsi:type="dcterms:W3CDTF">2009-09-04T07:31:00Z</dcterms:modified>
</cp:coreProperties>
</file>