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7CBA" w14:textId="0C8B757A" w:rsidR="00B87C09" w:rsidRPr="00B87C09" w:rsidRDefault="00B87C09" w:rsidP="00B87C09">
      <w:pPr>
        <w:jc w:val="both"/>
        <w:rPr>
          <w:b/>
          <w:bCs/>
        </w:rPr>
      </w:pPr>
      <w:r w:rsidRPr="00B87C09">
        <w:rPr>
          <w:b/>
          <w:bCs/>
        </w:rPr>
        <w:t>Väljavõte 04.01.2024 juhatuse protokollist nr 148:</w:t>
      </w:r>
    </w:p>
    <w:p w14:paraId="2A885906" w14:textId="77777777" w:rsidR="00B87C09" w:rsidRDefault="00B87C09" w:rsidP="00B87C09">
      <w:pPr>
        <w:jc w:val="both"/>
      </w:pPr>
    </w:p>
    <w:p w14:paraId="299E5EB1" w14:textId="40D770E9" w:rsidR="00B87C09" w:rsidRDefault="00B87C09" w:rsidP="00B87C09">
      <w:pPr>
        <w:jc w:val="both"/>
      </w:pPr>
      <w:r>
        <w:t>Esitada järgmised põhikirja muutmise ettepanekud üldkoosolekule kinnitamiseks:</w:t>
      </w:r>
    </w:p>
    <w:p w14:paraId="3BA3749B" w14:textId="77777777" w:rsidR="00B87C09" w:rsidRPr="009B64EF" w:rsidRDefault="00B87C09" w:rsidP="00B87C09">
      <w:pPr>
        <w:pStyle w:val="Loendilik"/>
        <w:numPr>
          <w:ilvl w:val="0"/>
          <w:numId w:val="1"/>
        </w:numPr>
        <w:jc w:val="both"/>
      </w:pPr>
      <w:r w:rsidRPr="009B64EF">
        <w:t>Muuta põhikirja punkti 2.4.2</w:t>
      </w:r>
      <w:r>
        <w:t>.</w:t>
      </w:r>
      <w:r w:rsidRPr="009B64EF">
        <w:t xml:space="preserve"> ning sõnastada see järgnevalt:</w:t>
      </w:r>
    </w:p>
    <w:p w14:paraId="08BD4304" w14:textId="77777777" w:rsidR="00B87C09" w:rsidRDefault="00B87C09" w:rsidP="00B87C09">
      <w:pPr>
        <w:jc w:val="both"/>
        <w:rPr>
          <w:rFonts w:eastAsia="Calibri"/>
        </w:rPr>
      </w:pPr>
      <w:r>
        <w:rPr>
          <w:rFonts w:eastAsia="Calibri"/>
        </w:rPr>
        <w:t>„</w:t>
      </w:r>
      <w:r w:rsidRPr="008A5672">
        <w:rPr>
          <w:rFonts w:eastAsia="Calibri"/>
        </w:rPr>
        <w:t>2.4.2 füüsilisest isikust ettevõtjad, kes omasid eelnenud kalendriaastal</w:t>
      </w:r>
      <w:r>
        <w:rPr>
          <w:rFonts w:eastAsia="Calibri"/>
        </w:rPr>
        <w:t xml:space="preserve"> </w:t>
      </w:r>
      <w:r w:rsidRPr="008A5672">
        <w:rPr>
          <w:rFonts w:eastAsia="Calibri"/>
        </w:rPr>
        <w:t>kaluri kalapüügiluba;</w:t>
      </w:r>
      <w:r>
        <w:rPr>
          <w:rFonts w:eastAsia="Calibri"/>
        </w:rPr>
        <w:t>“</w:t>
      </w:r>
    </w:p>
    <w:p w14:paraId="5FC0A8B9" w14:textId="77777777" w:rsidR="00B87C09" w:rsidRDefault="00B87C09" w:rsidP="00B87C09">
      <w:pPr>
        <w:jc w:val="both"/>
        <w:rPr>
          <w:rFonts w:eastAsia="Calibri"/>
        </w:rPr>
      </w:pPr>
    </w:p>
    <w:p w14:paraId="7D15AADA" w14:textId="77777777" w:rsidR="00B87C09" w:rsidRDefault="00B87C09" w:rsidP="00B87C09">
      <w:pPr>
        <w:pStyle w:val="Loendilik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Muuta põhikirja punkti 2.4.3. ning sõnastada see järgnevalt:</w:t>
      </w:r>
    </w:p>
    <w:p w14:paraId="434871BE" w14:textId="77777777" w:rsidR="00B87C09" w:rsidRDefault="00B87C09" w:rsidP="00B87C09">
      <w:pPr>
        <w:jc w:val="both"/>
        <w:rPr>
          <w:rFonts w:eastAsia="Calibri"/>
        </w:rPr>
      </w:pPr>
      <w:r>
        <w:rPr>
          <w:rFonts w:eastAsia="Calibri"/>
        </w:rPr>
        <w:t>“</w:t>
      </w:r>
      <w:r w:rsidRPr="005A33A4">
        <w:rPr>
          <w:rFonts w:eastAsia="Calibri"/>
        </w:rPr>
        <w:t>2.4.3 juriidilisest isikust ettevõtjad, kes omasid eelnenud kalendriaastal kaluri kalapüügiluba</w:t>
      </w:r>
      <w:r>
        <w:rPr>
          <w:rFonts w:eastAsia="Calibri"/>
        </w:rPr>
        <w:t>;“</w:t>
      </w:r>
    </w:p>
    <w:p w14:paraId="4D406C4D" w14:textId="77777777" w:rsidR="00B87C09" w:rsidRDefault="00B87C09" w:rsidP="00B87C09">
      <w:pPr>
        <w:jc w:val="both"/>
        <w:rPr>
          <w:rFonts w:eastAsia="Calibri"/>
        </w:rPr>
      </w:pPr>
    </w:p>
    <w:p w14:paraId="3B879D7D" w14:textId="77777777" w:rsidR="00B87C09" w:rsidRDefault="00B87C09" w:rsidP="00B87C09">
      <w:pPr>
        <w:pStyle w:val="Loendilik"/>
        <w:numPr>
          <w:ilvl w:val="0"/>
          <w:numId w:val="1"/>
        </w:numPr>
        <w:jc w:val="both"/>
        <w:rPr>
          <w:rFonts w:eastAsia="Calibri"/>
        </w:rPr>
      </w:pPr>
      <w:r w:rsidRPr="008B70D0">
        <w:rPr>
          <w:rFonts w:eastAsia="Calibri"/>
        </w:rPr>
        <w:t>Muuta põhikirja punkti 4.3.1</w:t>
      </w:r>
      <w:r>
        <w:rPr>
          <w:rFonts w:eastAsia="Calibri"/>
        </w:rPr>
        <w:t>.</w:t>
      </w:r>
      <w:r w:rsidRPr="008B70D0">
        <w:rPr>
          <w:rFonts w:eastAsia="Calibri"/>
        </w:rPr>
        <w:t xml:space="preserve"> ning sõnastada see järgnevalt</w:t>
      </w:r>
      <w:r>
        <w:rPr>
          <w:rFonts w:eastAsia="Calibri"/>
        </w:rPr>
        <w:t>:</w:t>
      </w:r>
    </w:p>
    <w:p w14:paraId="5CB1A43E" w14:textId="77777777" w:rsidR="00B87C09" w:rsidRDefault="00B87C09" w:rsidP="00B87C09">
      <w:pPr>
        <w:jc w:val="both"/>
        <w:rPr>
          <w:rFonts w:eastAsia="Calibri"/>
        </w:rPr>
      </w:pPr>
      <w:r>
        <w:rPr>
          <w:rFonts w:eastAsia="Calibri"/>
        </w:rPr>
        <w:t>„</w:t>
      </w:r>
      <w:r w:rsidRPr="008B70D0">
        <w:rPr>
          <w:rFonts w:eastAsia="Calibri"/>
        </w:rPr>
        <w:t>4.3.1 Põhikirja punktides 4.2.6; 4.2.7; 4.2.8; 4.2.9; 4.2.9</w:t>
      </w:r>
      <w:r w:rsidRPr="008B70D0">
        <w:rPr>
          <w:rFonts w:eastAsia="Calibri"/>
          <w:vertAlign w:val="superscript"/>
        </w:rPr>
        <w:t>1</w:t>
      </w:r>
      <w:r w:rsidRPr="008B70D0">
        <w:rPr>
          <w:rFonts w:eastAsia="Calibri"/>
        </w:rPr>
        <w:t>, 4.2.10 ja 4.2.11 nimetatud otsuste tegemise korral on üldkoosolek otsustusvõimeline juhul kui hääletamisel osalevad vähemalt 51% ühingu liikmetest. Otsus loetakse vastuvõetuks kui selle poolt on hääletanud vähemalt 2/3 hääletusel osalevatest ühingu liikmetest.“</w:t>
      </w:r>
    </w:p>
    <w:p w14:paraId="25F6C494" w14:textId="77777777" w:rsidR="00B87C09" w:rsidRDefault="00B87C09" w:rsidP="00B87C09">
      <w:pPr>
        <w:jc w:val="both"/>
        <w:rPr>
          <w:rFonts w:eastAsia="Calibri"/>
        </w:rPr>
      </w:pPr>
    </w:p>
    <w:p w14:paraId="06E02461" w14:textId="77777777" w:rsidR="00B87C09" w:rsidRPr="008B70D0" w:rsidRDefault="00B87C09" w:rsidP="00B87C09">
      <w:pPr>
        <w:pStyle w:val="Loendilik"/>
        <w:numPr>
          <w:ilvl w:val="0"/>
          <w:numId w:val="1"/>
        </w:numPr>
        <w:jc w:val="both"/>
        <w:rPr>
          <w:rFonts w:eastAsia="Calibri"/>
        </w:rPr>
      </w:pPr>
      <w:r w:rsidRPr="0091719E">
        <w:rPr>
          <w:rFonts w:eastAsia="Calibri"/>
        </w:rPr>
        <w:t>Muuta põhikirja punkti 4.4. ning sõnastada see järgnevalt</w:t>
      </w:r>
      <w:r>
        <w:rPr>
          <w:rFonts w:eastAsia="Calibri"/>
        </w:rPr>
        <w:t>:</w:t>
      </w:r>
    </w:p>
    <w:p w14:paraId="5FE06312" w14:textId="77777777" w:rsidR="00B87C09" w:rsidRDefault="00B87C09" w:rsidP="00B87C09">
      <w:pPr>
        <w:jc w:val="both"/>
        <w:rPr>
          <w:rFonts w:eastAsia="Calibri"/>
        </w:rPr>
      </w:pPr>
      <w:r w:rsidRPr="00911EAA">
        <w:rPr>
          <w:rFonts w:eastAsia="Calibri"/>
        </w:rPr>
        <w:t>„4.4 Ühingu üldkoosolekul võib otsustada ka muid küsimusi, mida ei ole eelnevalt üldkoosoleku päevakorras teatatud, vaid kooskõlas mittetulundusühingute seadusega, välja arvatud ühingu põhikirja muutmine ja ühingu tegevuse lõpetamine. “</w:t>
      </w:r>
    </w:p>
    <w:p w14:paraId="3E458E78" w14:textId="77777777" w:rsidR="00B87C09" w:rsidRDefault="00B87C09" w:rsidP="00B87C09">
      <w:pPr>
        <w:jc w:val="both"/>
        <w:rPr>
          <w:rFonts w:eastAsia="Calibri"/>
        </w:rPr>
      </w:pPr>
    </w:p>
    <w:p w14:paraId="0D775EC6" w14:textId="77777777" w:rsidR="00B87C09" w:rsidRDefault="00B87C09" w:rsidP="00B87C09">
      <w:pPr>
        <w:pStyle w:val="Loendilik"/>
        <w:numPr>
          <w:ilvl w:val="0"/>
          <w:numId w:val="1"/>
        </w:numPr>
        <w:jc w:val="both"/>
        <w:rPr>
          <w:rFonts w:eastAsia="Calibri"/>
        </w:rPr>
      </w:pPr>
      <w:r w:rsidRPr="00911EAA">
        <w:rPr>
          <w:rFonts w:eastAsia="Calibri"/>
        </w:rPr>
        <w:t>Muuta põhikirja punkti 4.6. ning sõnastada see järgnevalt:</w:t>
      </w:r>
    </w:p>
    <w:p w14:paraId="377B88DA" w14:textId="77777777" w:rsidR="00B87C09" w:rsidRDefault="00B87C09" w:rsidP="00B87C09">
      <w:pPr>
        <w:jc w:val="both"/>
        <w:rPr>
          <w:rFonts w:eastAsia="Calibri"/>
        </w:rPr>
      </w:pPr>
      <w:r>
        <w:rPr>
          <w:rFonts w:eastAsia="Calibri"/>
        </w:rPr>
        <w:t>„</w:t>
      </w:r>
      <w:r w:rsidRPr="00911EAA">
        <w:rPr>
          <w:rFonts w:eastAsia="Calibri"/>
        </w:rPr>
        <w:t>4.6. Juhatus informeerib ühingu liikmeid üldkoosoleku toimumisajast, - kohast ja päevakorrast kirjalikult või elektrooniliselt hiljemalt kaks nädalat enne üldkoosoleku toimumispäeva juhul kui rahastusmäärus ei sätesta pikemat etteteatamistähtaega.“</w:t>
      </w:r>
    </w:p>
    <w:p w14:paraId="193DF282" w14:textId="77777777" w:rsidR="00B87C09" w:rsidRDefault="00B87C09" w:rsidP="00B87C09">
      <w:pPr>
        <w:jc w:val="both"/>
        <w:rPr>
          <w:rFonts w:eastAsia="Calibri"/>
        </w:rPr>
      </w:pPr>
    </w:p>
    <w:p w14:paraId="788D1A7F" w14:textId="77777777" w:rsidR="00B87C09" w:rsidRDefault="00B87C09" w:rsidP="00B87C09">
      <w:pPr>
        <w:pStyle w:val="Loendilik"/>
        <w:numPr>
          <w:ilvl w:val="0"/>
          <w:numId w:val="1"/>
        </w:numPr>
        <w:jc w:val="both"/>
        <w:rPr>
          <w:rFonts w:eastAsia="Calibri"/>
        </w:rPr>
      </w:pPr>
      <w:r w:rsidRPr="0097255A">
        <w:rPr>
          <w:rFonts w:eastAsia="Calibri"/>
        </w:rPr>
        <w:t>Põhikirja punkti 4.6.1 muuta kehtetuks</w:t>
      </w:r>
      <w:r>
        <w:rPr>
          <w:rFonts w:eastAsia="Calibri"/>
        </w:rPr>
        <w:t>.</w:t>
      </w:r>
    </w:p>
    <w:p w14:paraId="34E24425" w14:textId="77777777" w:rsidR="00BA12BA" w:rsidRDefault="00BA12BA"/>
    <w:sectPr w:rsidR="00BA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933"/>
    <w:multiLevelType w:val="hybridMultilevel"/>
    <w:tmpl w:val="7E48EC5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1594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09"/>
    <w:rsid w:val="00AA72FD"/>
    <w:rsid w:val="00B87C09"/>
    <w:rsid w:val="00B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C59"/>
  <w15:chartTrackingRefBased/>
  <w15:docId w15:val="{659F3346-BED8-4CF9-B772-FB6AAD3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87C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Jeeberg</dc:creator>
  <cp:keywords/>
  <dc:description/>
  <cp:lastModifiedBy>Raina Jeeberg</cp:lastModifiedBy>
  <cp:revision>1</cp:revision>
  <dcterms:created xsi:type="dcterms:W3CDTF">2024-02-17T13:22:00Z</dcterms:created>
  <dcterms:modified xsi:type="dcterms:W3CDTF">2024-02-17T13:23:00Z</dcterms:modified>
</cp:coreProperties>
</file>